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BF09" w14:textId="77777777" w:rsidR="009B5D9D" w:rsidRDefault="009B5D9D" w:rsidP="009B5D9D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</w:t>
      </w:r>
    </w:p>
    <w:p w14:paraId="21579609" w14:textId="77777777" w:rsidR="009B5D9D" w:rsidRDefault="009B5D9D" w:rsidP="009B5D9D">
      <w:pPr>
        <w:spacing w:after="1" w:line="220" w:lineRule="atLeast"/>
        <w:jc w:val="right"/>
      </w:pPr>
      <w:r>
        <w:rPr>
          <w:rFonts w:ascii="Calibri" w:hAnsi="Calibri" w:cs="Calibri"/>
        </w:rPr>
        <w:t>к постановлению</w:t>
      </w:r>
    </w:p>
    <w:p w14:paraId="3823A1F9" w14:textId="77777777" w:rsidR="009B5D9D" w:rsidRDefault="009B5D9D" w:rsidP="009B5D9D">
      <w:pPr>
        <w:spacing w:after="1" w:line="220" w:lineRule="atLeast"/>
        <w:jc w:val="right"/>
      </w:pPr>
      <w:r>
        <w:rPr>
          <w:rFonts w:ascii="Calibri" w:hAnsi="Calibri" w:cs="Calibri"/>
        </w:rPr>
        <w:t>Правительства Ханты-Мансийского автономного округа - Югры</w:t>
      </w:r>
    </w:p>
    <w:p w14:paraId="4A09AAF8" w14:textId="77777777" w:rsidR="009B5D9D" w:rsidRDefault="009B5D9D" w:rsidP="009B5D9D">
      <w:pPr>
        <w:spacing w:after="1" w:line="220" w:lineRule="atLeast"/>
        <w:jc w:val="right"/>
      </w:pPr>
      <w:r>
        <w:rPr>
          <w:rFonts w:ascii="Calibri" w:hAnsi="Calibri" w:cs="Calibri"/>
        </w:rPr>
        <w:t>от 30 декабря 2025 года N 592-п</w:t>
      </w:r>
    </w:p>
    <w:p w14:paraId="6FF0B9F1" w14:textId="77777777" w:rsidR="009B5D9D" w:rsidRDefault="009B5D9D" w:rsidP="009B5D9D">
      <w:pPr>
        <w:spacing w:after="1" w:line="220" w:lineRule="atLeast"/>
      </w:pPr>
    </w:p>
    <w:p w14:paraId="011A4831" w14:textId="77777777" w:rsidR="009B5D9D" w:rsidRDefault="009B5D9D" w:rsidP="009B5D9D">
      <w:pPr>
        <w:spacing w:after="1" w:line="220" w:lineRule="atLeast"/>
        <w:jc w:val="center"/>
      </w:pPr>
      <w:bookmarkStart w:id="0" w:name="P29"/>
      <w:bookmarkEnd w:id="0"/>
      <w:r>
        <w:rPr>
          <w:rFonts w:ascii="Calibri" w:hAnsi="Calibri" w:cs="Calibri"/>
          <w:b/>
        </w:rPr>
        <w:t>ТЕРРИТОРИАЛЬНАЯ ПРОГРАММА</w:t>
      </w:r>
    </w:p>
    <w:p w14:paraId="68503A2B" w14:textId="77777777" w:rsidR="009B5D9D" w:rsidRDefault="009B5D9D" w:rsidP="009B5D9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ГОСУДАРСТВЕННЫХ ГАРАНТИЙ БЕСПЛАТНОГО ОКАЗАНИЯ ГРАЖДАНАМ</w:t>
      </w:r>
    </w:p>
    <w:p w14:paraId="68D47091" w14:textId="77777777" w:rsidR="009B5D9D" w:rsidRDefault="009B5D9D" w:rsidP="009B5D9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МЕДИЦИНСКОЙ ПОМОЩИ В ХАНТЫ-МАНСИЙСКОМ АВТОНОМНОМ</w:t>
      </w:r>
    </w:p>
    <w:p w14:paraId="38EF5407" w14:textId="77777777" w:rsidR="009B5D9D" w:rsidRDefault="009B5D9D" w:rsidP="009B5D9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ОКРУГЕ - ЮГРЕ НА 2026 ГОД И НА ПЛАНОВЫЙ ПЕРИОД 2027</w:t>
      </w:r>
    </w:p>
    <w:p w14:paraId="507752DB" w14:textId="77777777" w:rsidR="009B5D9D" w:rsidRDefault="009B5D9D" w:rsidP="009B5D9D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2028 ГОДОВ</w:t>
      </w:r>
    </w:p>
    <w:p w14:paraId="0CB26BE3" w14:textId="77777777" w:rsidR="009B5D9D" w:rsidRDefault="009B5D9D" w:rsidP="009B5D9D">
      <w:pPr>
        <w:pStyle w:val="ConsPlusNormal"/>
        <w:jc w:val="right"/>
        <w:outlineLvl w:val="2"/>
      </w:pPr>
    </w:p>
    <w:p w14:paraId="33E18C27" w14:textId="77777777" w:rsidR="009B5D9D" w:rsidRDefault="009B5D9D" w:rsidP="009B5D9D">
      <w:pPr>
        <w:pStyle w:val="ConsPlusNormal"/>
        <w:jc w:val="right"/>
        <w:outlineLvl w:val="2"/>
      </w:pPr>
    </w:p>
    <w:p w14:paraId="6ECA7FD8" w14:textId="77777777" w:rsidR="009B5D9D" w:rsidRDefault="009B5D9D" w:rsidP="009B5D9D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Таблица 8</w:t>
      </w:r>
    </w:p>
    <w:p w14:paraId="43894CB6" w14:textId="77777777" w:rsidR="00B67172" w:rsidRDefault="00B67172" w:rsidP="000200AB">
      <w:pPr>
        <w:pStyle w:val="ConsPlusTitle"/>
        <w:jc w:val="center"/>
        <w:outlineLvl w:val="3"/>
      </w:pPr>
    </w:p>
    <w:p w14:paraId="1AFB506C" w14:textId="77777777" w:rsidR="00A31289" w:rsidRPr="00A31289" w:rsidRDefault="00A31289" w:rsidP="00A31289">
      <w:pPr>
        <w:spacing w:after="1" w:line="220" w:lineRule="atLeast"/>
        <w:jc w:val="center"/>
        <w:outlineLvl w:val="2"/>
        <w:rPr>
          <w:sz w:val="28"/>
          <w:szCs w:val="28"/>
          <w:u w:val="single"/>
        </w:rPr>
      </w:pPr>
      <w:r w:rsidRPr="00A31289">
        <w:rPr>
          <w:rFonts w:ascii="Calibri" w:hAnsi="Calibri" w:cs="Calibri"/>
          <w:b/>
          <w:sz w:val="28"/>
          <w:szCs w:val="28"/>
          <w:u w:val="single"/>
        </w:rPr>
        <w:t>IV. Перечень лекарственных препаратов для дополнительного</w:t>
      </w:r>
    </w:p>
    <w:p w14:paraId="3648FCE7" w14:textId="77777777" w:rsidR="00A31289" w:rsidRPr="00A31289" w:rsidRDefault="00A31289" w:rsidP="00A31289">
      <w:pPr>
        <w:spacing w:after="1" w:line="220" w:lineRule="atLeast"/>
        <w:jc w:val="center"/>
        <w:rPr>
          <w:sz w:val="28"/>
          <w:szCs w:val="28"/>
          <w:u w:val="single"/>
        </w:rPr>
      </w:pPr>
      <w:r w:rsidRPr="00A31289">
        <w:rPr>
          <w:rFonts w:ascii="Calibri" w:hAnsi="Calibri" w:cs="Calibri"/>
          <w:b/>
          <w:sz w:val="28"/>
          <w:szCs w:val="28"/>
          <w:u w:val="single"/>
        </w:rPr>
        <w:t>лекарственного обеспечения больных при оказании</w:t>
      </w:r>
    </w:p>
    <w:p w14:paraId="291AF034" w14:textId="77777777" w:rsidR="00A31289" w:rsidRPr="00A31289" w:rsidRDefault="00A31289" w:rsidP="00A31289">
      <w:pPr>
        <w:spacing w:after="1" w:line="220" w:lineRule="atLeast"/>
        <w:jc w:val="center"/>
        <w:rPr>
          <w:sz w:val="28"/>
          <w:szCs w:val="28"/>
          <w:u w:val="single"/>
        </w:rPr>
      </w:pPr>
      <w:r w:rsidRPr="00A31289">
        <w:rPr>
          <w:rFonts w:ascii="Calibri" w:hAnsi="Calibri" w:cs="Calibri"/>
          <w:b/>
          <w:sz w:val="28"/>
          <w:szCs w:val="28"/>
          <w:u w:val="single"/>
        </w:rPr>
        <w:t>специализированной медицинской помощи в условиях дневного</w:t>
      </w:r>
    </w:p>
    <w:p w14:paraId="097DBCE8" w14:textId="77777777" w:rsidR="00A31289" w:rsidRPr="00A31289" w:rsidRDefault="00A31289" w:rsidP="00A31289">
      <w:pPr>
        <w:spacing w:after="1" w:line="220" w:lineRule="atLeast"/>
        <w:jc w:val="center"/>
        <w:rPr>
          <w:sz w:val="28"/>
          <w:szCs w:val="28"/>
          <w:u w:val="single"/>
        </w:rPr>
      </w:pPr>
      <w:r w:rsidRPr="00A31289">
        <w:rPr>
          <w:rFonts w:ascii="Calibri" w:hAnsi="Calibri" w:cs="Calibri"/>
          <w:b/>
          <w:sz w:val="28"/>
          <w:szCs w:val="28"/>
          <w:u w:val="single"/>
        </w:rPr>
        <w:t>стационара и в стационарных условиях больных редкими</w:t>
      </w:r>
    </w:p>
    <w:p w14:paraId="37C4C4BB" w14:textId="77777777" w:rsidR="00A31289" w:rsidRPr="00A31289" w:rsidRDefault="00A31289" w:rsidP="00A31289">
      <w:pPr>
        <w:spacing w:after="1" w:line="220" w:lineRule="atLeast"/>
        <w:jc w:val="center"/>
        <w:rPr>
          <w:sz w:val="28"/>
          <w:szCs w:val="28"/>
          <w:u w:val="single"/>
        </w:rPr>
      </w:pPr>
      <w:r w:rsidRPr="00A31289">
        <w:rPr>
          <w:rFonts w:ascii="Calibri" w:hAnsi="Calibri" w:cs="Calibri"/>
          <w:b/>
          <w:sz w:val="28"/>
          <w:szCs w:val="28"/>
          <w:u w:val="single"/>
        </w:rPr>
        <w:t>(</w:t>
      </w:r>
      <w:proofErr w:type="spellStart"/>
      <w:r w:rsidRPr="00A31289">
        <w:rPr>
          <w:rFonts w:ascii="Calibri" w:hAnsi="Calibri" w:cs="Calibri"/>
          <w:b/>
          <w:sz w:val="28"/>
          <w:szCs w:val="28"/>
          <w:u w:val="single"/>
        </w:rPr>
        <w:t>орфанными</w:t>
      </w:r>
      <w:proofErr w:type="spellEnd"/>
      <w:r w:rsidRPr="00A31289">
        <w:rPr>
          <w:rFonts w:ascii="Calibri" w:hAnsi="Calibri" w:cs="Calibri"/>
          <w:b/>
          <w:sz w:val="28"/>
          <w:szCs w:val="28"/>
          <w:u w:val="single"/>
        </w:rPr>
        <w:t>) заболеваниями, в том числе детей, включенных</w:t>
      </w:r>
    </w:p>
    <w:p w14:paraId="12BC1978" w14:textId="77777777" w:rsidR="00A31289" w:rsidRPr="00A31289" w:rsidRDefault="00A31289" w:rsidP="00A31289">
      <w:pPr>
        <w:spacing w:after="1" w:line="220" w:lineRule="atLeast"/>
        <w:jc w:val="center"/>
        <w:rPr>
          <w:sz w:val="28"/>
          <w:szCs w:val="28"/>
          <w:u w:val="single"/>
        </w:rPr>
      </w:pPr>
      <w:r w:rsidRPr="00A31289">
        <w:rPr>
          <w:rFonts w:ascii="Calibri" w:hAnsi="Calibri" w:cs="Calibri"/>
          <w:b/>
          <w:sz w:val="28"/>
          <w:szCs w:val="28"/>
          <w:u w:val="single"/>
        </w:rPr>
        <w:t>в региональный сегмент информационного ресурса Фонда</w:t>
      </w:r>
    </w:p>
    <w:p w14:paraId="5529DAC6" w14:textId="77777777" w:rsidR="00A31289" w:rsidRPr="00A31289" w:rsidRDefault="00A31289" w:rsidP="00A31289">
      <w:pPr>
        <w:spacing w:after="1" w:line="220" w:lineRule="atLeast"/>
        <w:jc w:val="center"/>
        <w:rPr>
          <w:sz w:val="28"/>
          <w:szCs w:val="28"/>
          <w:u w:val="single"/>
        </w:rPr>
      </w:pPr>
      <w:r w:rsidRPr="00A31289">
        <w:rPr>
          <w:rFonts w:ascii="Calibri" w:hAnsi="Calibri" w:cs="Calibri"/>
          <w:b/>
          <w:sz w:val="28"/>
          <w:szCs w:val="28"/>
          <w:u w:val="single"/>
        </w:rPr>
        <w:t xml:space="preserve">поддержки детей с тяжелыми </w:t>
      </w:r>
      <w:proofErr w:type="spellStart"/>
      <w:r w:rsidRPr="00A31289">
        <w:rPr>
          <w:rFonts w:ascii="Calibri" w:hAnsi="Calibri" w:cs="Calibri"/>
          <w:b/>
          <w:sz w:val="28"/>
          <w:szCs w:val="28"/>
          <w:u w:val="single"/>
        </w:rPr>
        <w:t>жизнеугрожающими</w:t>
      </w:r>
      <w:proofErr w:type="spellEnd"/>
      <w:r w:rsidRPr="00A31289">
        <w:rPr>
          <w:rFonts w:ascii="Calibri" w:hAnsi="Calibri" w:cs="Calibri"/>
          <w:b/>
          <w:sz w:val="28"/>
          <w:szCs w:val="28"/>
          <w:u w:val="single"/>
        </w:rPr>
        <w:t xml:space="preserve"> и хроническими</w:t>
      </w:r>
    </w:p>
    <w:p w14:paraId="41BAB106" w14:textId="77777777" w:rsidR="00A31289" w:rsidRPr="00A31289" w:rsidRDefault="00A31289" w:rsidP="00A31289">
      <w:pPr>
        <w:spacing w:after="1" w:line="220" w:lineRule="atLeast"/>
        <w:jc w:val="center"/>
        <w:rPr>
          <w:sz w:val="28"/>
          <w:szCs w:val="28"/>
          <w:u w:val="single"/>
        </w:rPr>
      </w:pPr>
      <w:r w:rsidRPr="00A31289">
        <w:rPr>
          <w:rFonts w:ascii="Calibri" w:hAnsi="Calibri" w:cs="Calibri"/>
          <w:b/>
          <w:sz w:val="28"/>
          <w:szCs w:val="28"/>
          <w:u w:val="single"/>
        </w:rPr>
        <w:t>заболеваниями, в том числе редкими (</w:t>
      </w:r>
      <w:proofErr w:type="spellStart"/>
      <w:r w:rsidRPr="00A31289">
        <w:rPr>
          <w:rFonts w:ascii="Calibri" w:hAnsi="Calibri" w:cs="Calibri"/>
          <w:b/>
          <w:sz w:val="28"/>
          <w:szCs w:val="28"/>
          <w:u w:val="single"/>
        </w:rPr>
        <w:t>орфанными</w:t>
      </w:r>
      <w:proofErr w:type="spellEnd"/>
      <w:r w:rsidRPr="00A31289">
        <w:rPr>
          <w:rFonts w:ascii="Calibri" w:hAnsi="Calibri" w:cs="Calibri"/>
          <w:b/>
          <w:sz w:val="28"/>
          <w:szCs w:val="28"/>
          <w:u w:val="single"/>
        </w:rPr>
        <w:t>)</w:t>
      </w:r>
    </w:p>
    <w:p w14:paraId="32261DE1" w14:textId="77777777" w:rsidR="00A31289" w:rsidRPr="00A31289" w:rsidRDefault="00A31289" w:rsidP="00A31289">
      <w:pPr>
        <w:spacing w:after="1" w:line="220" w:lineRule="atLeast"/>
        <w:jc w:val="center"/>
        <w:rPr>
          <w:sz w:val="28"/>
          <w:szCs w:val="28"/>
          <w:u w:val="single"/>
        </w:rPr>
      </w:pPr>
      <w:r w:rsidRPr="00A31289">
        <w:rPr>
          <w:rFonts w:ascii="Calibri" w:hAnsi="Calibri" w:cs="Calibri"/>
          <w:b/>
          <w:sz w:val="28"/>
          <w:szCs w:val="28"/>
          <w:u w:val="single"/>
        </w:rPr>
        <w:t>заболеваниями, "Круг добра", а также пациентов с иными</w:t>
      </w:r>
    </w:p>
    <w:p w14:paraId="7B550D63" w14:textId="77777777" w:rsidR="00A31289" w:rsidRPr="00A31289" w:rsidRDefault="00A31289" w:rsidP="00A31289">
      <w:pPr>
        <w:spacing w:after="1" w:line="220" w:lineRule="atLeast"/>
        <w:jc w:val="center"/>
        <w:rPr>
          <w:sz w:val="28"/>
          <w:szCs w:val="28"/>
          <w:u w:val="single"/>
        </w:rPr>
      </w:pPr>
      <w:r w:rsidRPr="00A31289">
        <w:rPr>
          <w:rFonts w:ascii="Calibri" w:hAnsi="Calibri" w:cs="Calibri"/>
          <w:b/>
          <w:sz w:val="28"/>
          <w:szCs w:val="28"/>
          <w:u w:val="single"/>
        </w:rPr>
        <w:t>заболеваниями &lt;*&gt;</w:t>
      </w:r>
    </w:p>
    <w:p w14:paraId="08EF8834" w14:textId="77777777" w:rsidR="00A31289" w:rsidRDefault="00A31289" w:rsidP="00A31289">
      <w:pPr>
        <w:spacing w:after="1" w:line="220" w:lineRule="atLeast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4111"/>
      </w:tblGrid>
      <w:tr w:rsidR="00A31289" w14:paraId="6F8CE0E4" w14:textId="77777777" w:rsidTr="00D86964">
        <w:tc>
          <w:tcPr>
            <w:tcW w:w="2409" w:type="dxa"/>
          </w:tcPr>
          <w:p w14:paraId="6848E278" w14:textId="77777777" w:rsidR="00A31289" w:rsidRDefault="00A31289" w:rsidP="00D8696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Дневной, круглосуточный</w:t>
            </w:r>
          </w:p>
        </w:tc>
        <w:tc>
          <w:tcPr>
            <w:tcW w:w="2409" w:type="dxa"/>
          </w:tcPr>
          <w:p w14:paraId="4F24FC8B" w14:textId="77777777" w:rsidR="00A31289" w:rsidRDefault="00A31289" w:rsidP="00D8696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Международное непатентованное наименование</w:t>
            </w:r>
          </w:p>
        </w:tc>
        <w:tc>
          <w:tcPr>
            <w:tcW w:w="4111" w:type="dxa"/>
          </w:tcPr>
          <w:p w14:paraId="58F9505D" w14:textId="77777777" w:rsidR="00A31289" w:rsidRDefault="00A31289" w:rsidP="00D8696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Лекарственная форма</w:t>
            </w:r>
          </w:p>
        </w:tc>
      </w:tr>
      <w:tr w:rsidR="00A31289" w14:paraId="53195F01" w14:textId="77777777" w:rsidTr="00D86964">
        <w:tc>
          <w:tcPr>
            <w:tcW w:w="2409" w:type="dxa"/>
          </w:tcPr>
          <w:p w14:paraId="0A9C7441" w14:textId="77777777" w:rsidR="00A31289" w:rsidRDefault="00A31289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Дневной</w:t>
            </w:r>
          </w:p>
        </w:tc>
        <w:tc>
          <w:tcPr>
            <w:tcW w:w="2409" w:type="dxa"/>
          </w:tcPr>
          <w:p w14:paraId="2F24AAF8" w14:textId="77777777" w:rsidR="00A31289" w:rsidRDefault="00A31289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Инклисиран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5009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4111" w:type="dxa"/>
          </w:tcPr>
          <w:p w14:paraId="2CBFBF44" w14:textId="77777777" w:rsidR="00A31289" w:rsidRDefault="00A31289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A31289" w14:paraId="2C267498" w14:textId="77777777" w:rsidTr="00D86964">
        <w:tc>
          <w:tcPr>
            <w:tcW w:w="2409" w:type="dxa"/>
          </w:tcPr>
          <w:p w14:paraId="0F5E9843" w14:textId="77777777" w:rsidR="00A31289" w:rsidRDefault="00A31289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Дневной</w:t>
            </w:r>
          </w:p>
        </w:tc>
        <w:tc>
          <w:tcPr>
            <w:tcW w:w="2409" w:type="dxa"/>
          </w:tcPr>
          <w:p w14:paraId="3B03EF39" w14:textId="77777777" w:rsidR="00A31289" w:rsidRDefault="00A31289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Канакинумаб</w:t>
            </w:r>
            <w:proofErr w:type="spellEnd"/>
          </w:p>
        </w:tc>
        <w:tc>
          <w:tcPr>
            <w:tcW w:w="4111" w:type="dxa"/>
          </w:tcPr>
          <w:p w14:paraId="20FD2FFB" w14:textId="77777777" w:rsidR="00A31289" w:rsidRDefault="00A31289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A31289" w14:paraId="1962CC11" w14:textId="77777777" w:rsidTr="00D86964">
        <w:tc>
          <w:tcPr>
            <w:tcW w:w="2409" w:type="dxa"/>
          </w:tcPr>
          <w:p w14:paraId="5A53BED6" w14:textId="77777777" w:rsidR="00A31289" w:rsidRDefault="00A31289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Дневной</w:t>
            </w:r>
          </w:p>
        </w:tc>
        <w:tc>
          <w:tcPr>
            <w:tcW w:w="2409" w:type="dxa"/>
          </w:tcPr>
          <w:p w14:paraId="59CD0CDB" w14:textId="77777777" w:rsidR="00A31289" w:rsidRDefault="00A31289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Асфотаза</w:t>
            </w:r>
            <w:proofErr w:type="spellEnd"/>
            <w:r>
              <w:rPr>
                <w:rFonts w:ascii="Calibri" w:hAnsi="Calibri" w:cs="Calibri"/>
              </w:rPr>
              <w:t xml:space="preserve"> альфа</w:t>
            </w:r>
          </w:p>
        </w:tc>
        <w:tc>
          <w:tcPr>
            <w:tcW w:w="4111" w:type="dxa"/>
          </w:tcPr>
          <w:p w14:paraId="2A7303BA" w14:textId="77777777" w:rsidR="00A31289" w:rsidRDefault="00A31289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A31289" w14:paraId="350CC7E4" w14:textId="77777777" w:rsidTr="00D86964">
        <w:tc>
          <w:tcPr>
            <w:tcW w:w="2409" w:type="dxa"/>
          </w:tcPr>
          <w:p w14:paraId="7E3B6550" w14:textId="77777777" w:rsidR="00A31289" w:rsidRDefault="00A31289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Дневной</w:t>
            </w:r>
          </w:p>
        </w:tc>
        <w:tc>
          <w:tcPr>
            <w:tcW w:w="2409" w:type="dxa"/>
          </w:tcPr>
          <w:p w14:paraId="47AAB6A8" w14:textId="77777777" w:rsidR="00A31289" w:rsidRDefault="00A31289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Сатрализумаб</w:t>
            </w:r>
            <w:proofErr w:type="spellEnd"/>
          </w:p>
        </w:tc>
        <w:tc>
          <w:tcPr>
            <w:tcW w:w="4111" w:type="dxa"/>
          </w:tcPr>
          <w:p w14:paraId="7B2E29F6" w14:textId="77777777" w:rsidR="00A31289" w:rsidRDefault="00A31289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A31289" w14:paraId="3A7C4180" w14:textId="77777777" w:rsidTr="00D86964">
        <w:tc>
          <w:tcPr>
            <w:tcW w:w="2409" w:type="dxa"/>
          </w:tcPr>
          <w:p w14:paraId="465D43AE" w14:textId="77777777" w:rsidR="00A31289" w:rsidRDefault="00A31289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Дневной</w:t>
            </w:r>
          </w:p>
        </w:tc>
        <w:tc>
          <w:tcPr>
            <w:tcW w:w="2409" w:type="dxa"/>
          </w:tcPr>
          <w:p w14:paraId="02FA397D" w14:textId="77777777" w:rsidR="00A31289" w:rsidRDefault="00A31289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Авалглюкозидаза</w:t>
            </w:r>
            <w:proofErr w:type="spellEnd"/>
            <w:r>
              <w:rPr>
                <w:rFonts w:ascii="Calibri" w:hAnsi="Calibri" w:cs="Calibri"/>
              </w:rPr>
              <w:t xml:space="preserve"> альфа</w:t>
            </w:r>
          </w:p>
        </w:tc>
        <w:tc>
          <w:tcPr>
            <w:tcW w:w="4111" w:type="dxa"/>
          </w:tcPr>
          <w:p w14:paraId="547C2AA1" w14:textId="77777777" w:rsidR="00A31289" w:rsidRDefault="00A31289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концентрата для приготовления раствора для инфузий</w:t>
            </w:r>
          </w:p>
        </w:tc>
      </w:tr>
      <w:tr w:rsidR="00A31289" w14:paraId="2E6595FD" w14:textId="77777777" w:rsidTr="00D86964">
        <w:tc>
          <w:tcPr>
            <w:tcW w:w="2409" w:type="dxa"/>
          </w:tcPr>
          <w:p w14:paraId="4BE9A244" w14:textId="77777777" w:rsidR="00A31289" w:rsidRDefault="00A31289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Дневной</w:t>
            </w:r>
          </w:p>
        </w:tc>
        <w:tc>
          <w:tcPr>
            <w:tcW w:w="2409" w:type="dxa"/>
          </w:tcPr>
          <w:p w14:paraId="5D02F194" w14:textId="77777777" w:rsidR="00A31289" w:rsidRDefault="00A31289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Офатумумаб</w:t>
            </w:r>
            <w:proofErr w:type="spellEnd"/>
          </w:p>
        </w:tc>
        <w:tc>
          <w:tcPr>
            <w:tcW w:w="4111" w:type="dxa"/>
          </w:tcPr>
          <w:p w14:paraId="54FAA3AA" w14:textId="77777777" w:rsidR="00A31289" w:rsidRDefault="00A31289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A31289" w14:paraId="431DE4B2" w14:textId="77777777" w:rsidTr="00D86964">
        <w:tc>
          <w:tcPr>
            <w:tcW w:w="2409" w:type="dxa"/>
          </w:tcPr>
          <w:p w14:paraId="0A37CD9A" w14:textId="77777777" w:rsidR="00A31289" w:rsidRDefault="00A31289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Дневной</w:t>
            </w:r>
          </w:p>
        </w:tc>
        <w:tc>
          <w:tcPr>
            <w:tcW w:w="2409" w:type="dxa"/>
          </w:tcPr>
          <w:p w14:paraId="19D73363" w14:textId="77777777" w:rsidR="00A31289" w:rsidRDefault="00A31289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Протеин С человеческий</w:t>
            </w:r>
          </w:p>
        </w:tc>
        <w:tc>
          <w:tcPr>
            <w:tcW w:w="4111" w:type="dxa"/>
          </w:tcPr>
          <w:p w14:paraId="6FDB1768" w14:textId="77777777" w:rsidR="00A31289" w:rsidRDefault="00A31289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внутривенного введения</w:t>
            </w:r>
          </w:p>
        </w:tc>
      </w:tr>
      <w:tr w:rsidR="00A31289" w14:paraId="798387DC" w14:textId="77777777" w:rsidTr="00D86964">
        <w:tc>
          <w:tcPr>
            <w:tcW w:w="2409" w:type="dxa"/>
          </w:tcPr>
          <w:p w14:paraId="6CDB5A80" w14:textId="77777777" w:rsidR="00A31289" w:rsidRDefault="00A31289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Круглосуточный</w:t>
            </w:r>
          </w:p>
        </w:tc>
        <w:tc>
          <w:tcPr>
            <w:tcW w:w="2409" w:type="dxa"/>
          </w:tcPr>
          <w:p w14:paraId="362BD889" w14:textId="77777777" w:rsidR="00A31289" w:rsidRDefault="00A31289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Нусинерсен</w:t>
            </w:r>
            <w:proofErr w:type="spellEnd"/>
          </w:p>
        </w:tc>
        <w:tc>
          <w:tcPr>
            <w:tcW w:w="4111" w:type="dxa"/>
          </w:tcPr>
          <w:p w14:paraId="4B1ED94F" w14:textId="77777777" w:rsidR="00A31289" w:rsidRDefault="00A31289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раствор для </w:t>
            </w:r>
            <w:proofErr w:type="spellStart"/>
            <w:r>
              <w:rPr>
                <w:rFonts w:ascii="Calibri" w:hAnsi="Calibri" w:cs="Calibri"/>
              </w:rPr>
              <w:t>интратекального</w:t>
            </w:r>
            <w:proofErr w:type="spellEnd"/>
            <w:r>
              <w:rPr>
                <w:rFonts w:ascii="Calibri" w:hAnsi="Calibri" w:cs="Calibri"/>
              </w:rPr>
              <w:t xml:space="preserve"> введения</w:t>
            </w:r>
          </w:p>
        </w:tc>
      </w:tr>
      <w:tr w:rsidR="00A31289" w14:paraId="616F58B1" w14:textId="77777777" w:rsidTr="00D86964">
        <w:tc>
          <w:tcPr>
            <w:tcW w:w="2409" w:type="dxa"/>
          </w:tcPr>
          <w:p w14:paraId="45FFECCC" w14:textId="77777777" w:rsidR="00A31289" w:rsidRDefault="00A31289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Круглосуточный</w:t>
            </w:r>
          </w:p>
        </w:tc>
        <w:tc>
          <w:tcPr>
            <w:tcW w:w="2409" w:type="dxa"/>
          </w:tcPr>
          <w:p w14:paraId="062C1AEA" w14:textId="77777777" w:rsidR="00A31289" w:rsidRDefault="00A31289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Динутуксимаб</w:t>
            </w:r>
            <w:proofErr w:type="spellEnd"/>
            <w:r>
              <w:rPr>
                <w:rFonts w:ascii="Calibri" w:hAnsi="Calibri" w:cs="Calibri"/>
              </w:rPr>
              <w:t xml:space="preserve"> бета</w:t>
            </w:r>
          </w:p>
        </w:tc>
        <w:tc>
          <w:tcPr>
            <w:tcW w:w="4111" w:type="dxa"/>
          </w:tcPr>
          <w:p w14:paraId="65113D73" w14:textId="77777777" w:rsidR="00A31289" w:rsidRDefault="00A31289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концентрат для приготовления раствора для инфузий</w:t>
            </w:r>
          </w:p>
        </w:tc>
      </w:tr>
      <w:tr w:rsidR="00A31289" w14:paraId="63BCC419" w14:textId="77777777" w:rsidTr="00D86964">
        <w:tc>
          <w:tcPr>
            <w:tcW w:w="2409" w:type="dxa"/>
          </w:tcPr>
          <w:p w14:paraId="07AA5812" w14:textId="77777777" w:rsidR="00A31289" w:rsidRDefault="00A31289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Дневной</w:t>
            </w:r>
          </w:p>
        </w:tc>
        <w:tc>
          <w:tcPr>
            <w:tcW w:w="2409" w:type="dxa"/>
          </w:tcPr>
          <w:p w14:paraId="2D014EE1" w14:textId="77777777" w:rsidR="00A31289" w:rsidRDefault="00A31289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Дивозилимаб</w:t>
            </w:r>
            <w:proofErr w:type="spellEnd"/>
          </w:p>
        </w:tc>
        <w:tc>
          <w:tcPr>
            <w:tcW w:w="4111" w:type="dxa"/>
          </w:tcPr>
          <w:p w14:paraId="263BEB40" w14:textId="77777777" w:rsidR="00A31289" w:rsidRDefault="00A31289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концентрат для приготовления раствора для инфузий</w:t>
            </w:r>
          </w:p>
        </w:tc>
      </w:tr>
      <w:tr w:rsidR="00A31289" w14:paraId="170CD770" w14:textId="77777777" w:rsidTr="00D86964">
        <w:tc>
          <w:tcPr>
            <w:tcW w:w="2409" w:type="dxa"/>
          </w:tcPr>
          <w:p w14:paraId="5BBBE8B8" w14:textId="77777777" w:rsidR="00A31289" w:rsidRDefault="00A31289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Круглосуточный</w:t>
            </w:r>
          </w:p>
        </w:tc>
        <w:tc>
          <w:tcPr>
            <w:tcW w:w="2409" w:type="dxa"/>
          </w:tcPr>
          <w:p w14:paraId="52DBBB6D" w14:textId="77777777" w:rsidR="00A31289" w:rsidRDefault="00A31289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Сенипрутуг</w:t>
            </w:r>
            <w:proofErr w:type="spellEnd"/>
          </w:p>
        </w:tc>
        <w:tc>
          <w:tcPr>
            <w:tcW w:w="4111" w:type="dxa"/>
          </w:tcPr>
          <w:p w14:paraId="52B2239B" w14:textId="77777777" w:rsidR="00A31289" w:rsidRDefault="00A31289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концентрат для приготовления раствора для инфузий</w:t>
            </w:r>
          </w:p>
        </w:tc>
      </w:tr>
    </w:tbl>
    <w:p w14:paraId="62B1AD44" w14:textId="77777777" w:rsidR="00A31289" w:rsidRDefault="00A31289" w:rsidP="00A31289">
      <w:pPr>
        <w:spacing w:after="1" w:line="220" w:lineRule="atLeast"/>
        <w:ind w:firstLine="540"/>
        <w:jc w:val="both"/>
      </w:pPr>
    </w:p>
    <w:p w14:paraId="5550F1C7" w14:textId="77777777" w:rsidR="00A31289" w:rsidRDefault="00A31289" w:rsidP="00A3128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14:paraId="1D584499" w14:textId="77777777" w:rsidR="00A31289" w:rsidRDefault="00A31289" w:rsidP="00A31289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&lt;*&gt; В медицинских организациях могут быть использованы также иные лекарственные препараты, полученные из иных источников финансирования.</w:t>
      </w:r>
    </w:p>
    <w:p w14:paraId="5E4C6B3C" w14:textId="77777777" w:rsidR="00A31289" w:rsidRDefault="00A31289" w:rsidP="00A31289">
      <w:pPr>
        <w:spacing w:before="220" w:after="1" w:line="220" w:lineRule="atLeast"/>
        <w:ind w:firstLine="540"/>
        <w:jc w:val="both"/>
      </w:pPr>
      <w:bookmarkStart w:id="1" w:name="P15009"/>
      <w:bookmarkEnd w:id="1"/>
      <w:r>
        <w:rPr>
          <w:rFonts w:ascii="Calibri" w:hAnsi="Calibri" w:cs="Calibri"/>
        </w:rPr>
        <w:t>&lt;**&gt; Для пациентов с экстремально высоким сердечно-сосудистым риском.</w:t>
      </w:r>
    </w:p>
    <w:p w14:paraId="34BACBD7" w14:textId="77777777" w:rsidR="00A31289" w:rsidRPr="00834019" w:rsidRDefault="00A31289" w:rsidP="00A31289">
      <w:pPr>
        <w:pStyle w:val="ConsPlusNormal"/>
        <w:jc w:val="both"/>
        <w:outlineLvl w:val="2"/>
      </w:pPr>
    </w:p>
    <w:p w14:paraId="6310511E" w14:textId="77777777" w:rsidR="002F1AA2" w:rsidRDefault="002F1AA2"/>
    <w:sectPr w:rsidR="002F1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E7"/>
    <w:rsid w:val="000200AB"/>
    <w:rsid w:val="000449E7"/>
    <w:rsid w:val="002F1AA2"/>
    <w:rsid w:val="009B5D9D"/>
    <w:rsid w:val="00A31289"/>
    <w:rsid w:val="00B6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CCEA"/>
  <w15:chartTrackingRefBased/>
  <w15:docId w15:val="{9A7E1B51-8E96-4A5E-BE9E-57A75EF8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0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00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Азева_НВ</dc:creator>
  <cp:keywords/>
  <dc:description/>
  <cp:lastModifiedBy>Азева_НВ</cp:lastModifiedBy>
  <cp:revision>5</cp:revision>
  <dcterms:created xsi:type="dcterms:W3CDTF">2025-01-20T10:01:00Z</dcterms:created>
  <dcterms:modified xsi:type="dcterms:W3CDTF">2026-01-14T12:53:00Z</dcterms:modified>
</cp:coreProperties>
</file>