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D37C" w14:textId="77777777" w:rsidR="00B15772" w:rsidRDefault="00B15772" w:rsidP="00B15772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14:paraId="6DED0553" w14:textId="77777777" w:rsidR="00B15772" w:rsidRDefault="00B15772" w:rsidP="00B15772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</w:t>
      </w:r>
    </w:p>
    <w:p w14:paraId="38F233B8" w14:textId="77777777" w:rsidR="00B15772" w:rsidRDefault="00B15772" w:rsidP="00B15772">
      <w:pPr>
        <w:spacing w:after="1" w:line="220" w:lineRule="atLeast"/>
        <w:jc w:val="right"/>
      </w:pPr>
      <w:r>
        <w:rPr>
          <w:rFonts w:ascii="Calibri" w:hAnsi="Calibri" w:cs="Calibri"/>
        </w:rPr>
        <w:t>Правительства Ханты-Мансийского автономного округа - Югры</w:t>
      </w:r>
    </w:p>
    <w:p w14:paraId="3EB6E958" w14:textId="77777777" w:rsidR="00B15772" w:rsidRDefault="00B15772" w:rsidP="00B15772">
      <w:pPr>
        <w:spacing w:after="1" w:line="220" w:lineRule="atLeast"/>
        <w:jc w:val="right"/>
      </w:pPr>
      <w:r>
        <w:rPr>
          <w:rFonts w:ascii="Calibri" w:hAnsi="Calibri" w:cs="Calibri"/>
        </w:rPr>
        <w:t>от 30 декабря 2025 года N 592-п</w:t>
      </w:r>
    </w:p>
    <w:p w14:paraId="0A22A419" w14:textId="77777777" w:rsidR="00B15772" w:rsidRDefault="00B15772" w:rsidP="00B15772">
      <w:pPr>
        <w:spacing w:after="1" w:line="220" w:lineRule="atLeast"/>
      </w:pPr>
    </w:p>
    <w:p w14:paraId="6DFDFF5D" w14:textId="77777777" w:rsidR="00B15772" w:rsidRDefault="00B15772" w:rsidP="00B15772">
      <w:pPr>
        <w:spacing w:after="1" w:line="220" w:lineRule="atLeast"/>
        <w:jc w:val="center"/>
      </w:pPr>
      <w:bookmarkStart w:id="0" w:name="P29"/>
      <w:bookmarkEnd w:id="0"/>
      <w:r>
        <w:rPr>
          <w:rFonts w:ascii="Calibri" w:hAnsi="Calibri" w:cs="Calibri"/>
          <w:b/>
        </w:rPr>
        <w:t>ТЕРРИТОРИАЛЬНАЯ ПРОГРАММА</w:t>
      </w:r>
    </w:p>
    <w:p w14:paraId="443A7A09" w14:textId="77777777" w:rsidR="00B15772" w:rsidRDefault="00B15772" w:rsidP="00B1577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ГОСУДАРСТВЕННЫХ ГАРАНТИЙ БЕСПЛАТНОГО ОКАЗАНИЯ ГРАЖДАНАМ</w:t>
      </w:r>
    </w:p>
    <w:p w14:paraId="126890CD" w14:textId="77777777" w:rsidR="00B15772" w:rsidRDefault="00B15772" w:rsidP="00B1577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МЕДИЦИНСКОЙ ПОМОЩИ В ХАНТЫ-МАНСИЙСКОМ АВТОНОМНОМ</w:t>
      </w:r>
    </w:p>
    <w:p w14:paraId="5087C0AB" w14:textId="77777777" w:rsidR="00B15772" w:rsidRDefault="00B15772" w:rsidP="00B1577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ОКРУГЕ - ЮГРЕ НА 2026 ГОД И НА ПЛАНОВЫЙ ПЕРИОД 2027</w:t>
      </w:r>
    </w:p>
    <w:p w14:paraId="02F742CE" w14:textId="77777777" w:rsidR="00B15772" w:rsidRDefault="00B15772" w:rsidP="00B1577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2028 ГОДОВ</w:t>
      </w:r>
    </w:p>
    <w:p w14:paraId="36686ACB" w14:textId="77777777" w:rsidR="00B15772" w:rsidRDefault="00B15772" w:rsidP="00DA098C">
      <w:pPr>
        <w:pStyle w:val="ConsPlusNormal"/>
        <w:jc w:val="right"/>
        <w:outlineLvl w:val="2"/>
      </w:pPr>
    </w:p>
    <w:p w14:paraId="6987C7EE" w14:textId="77777777" w:rsidR="00B15772" w:rsidRDefault="00B15772" w:rsidP="00B1577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Таблица 7</w:t>
      </w:r>
    </w:p>
    <w:p w14:paraId="190DE99A" w14:textId="77777777" w:rsidR="00B15772" w:rsidRDefault="00B15772" w:rsidP="00B15772">
      <w:pPr>
        <w:spacing w:after="1" w:line="220" w:lineRule="atLeast"/>
        <w:jc w:val="right"/>
      </w:pPr>
    </w:p>
    <w:p w14:paraId="45C78140" w14:textId="77777777" w:rsidR="00B15772" w:rsidRPr="00B15772" w:rsidRDefault="00B15772" w:rsidP="00B15772">
      <w:pPr>
        <w:spacing w:after="1" w:line="220" w:lineRule="atLeast"/>
        <w:jc w:val="center"/>
        <w:rPr>
          <w:sz w:val="28"/>
          <w:szCs w:val="28"/>
          <w:u w:val="single"/>
        </w:rPr>
      </w:pPr>
      <w:bookmarkStart w:id="1" w:name="P13705"/>
      <w:bookmarkEnd w:id="1"/>
      <w:r w:rsidRPr="00B15772">
        <w:rPr>
          <w:rFonts w:ascii="Calibri" w:hAnsi="Calibri" w:cs="Calibri"/>
          <w:b/>
          <w:sz w:val="28"/>
          <w:szCs w:val="28"/>
          <w:u w:val="single"/>
        </w:rPr>
        <w:t>Целевые значения критериев доступности и качества</w:t>
      </w:r>
    </w:p>
    <w:p w14:paraId="11B658F5" w14:textId="77777777" w:rsidR="00B15772" w:rsidRPr="00B15772" w:rsidRDefault="00B15772" w:rsidP="00B15772">
      <w:pPr>
        <w:spacing w:after="1" w:line="220" w:lineRule="atLeast"/>
        <w:jc w:val="center"/>
        <w:rPr>
          <w:sz w:val="28"/>
          <w:szCs w:val="28"/>
          <w:u w:val="single"/>
        </w:rPr>
      </w:pPr>
      <w:r w:rsidRPr="00B15772">
        <w:rPr>
          <w:rFonts w:ascii="Calibri" w:hAnsi="Calibri" w:cs="Calibri"/>
          <w:b/>
          <w:sz w:val="28"/>
          <w:szCs w:val="28"/>
          <w:u w:val="single"/>
        </w:rPr>
        <w:t>медицинской помощи, оказываемой в ходе Территориальной</w:t>
      </w:r>
    </w:p>
    <w:p w14:paraId="1B7F6747" w14:textId="77777777" w:rsidR="00B15772" w:rsidRPr="00B15772" w:rsidRDefault="00B15772" w:rsidP="00B15772">
      <w:pPr>
        <w:spacing w:after="1" w:line="220" w:lineRule="atLeast"/>
        <w:jc w:val="center"/>
        <w:rPr>
          <w:sz w:val="28"/>
          <w:szCs w:val="28"/>
          <w:u w:val="single"/>
        </w:rPr>
      </w:pPr>
      <w:r w:rsidRPr="00B15772">
        <w:rPr>
          <w:rFonts w:ascii="Calibri" w:hAnsi="Calibri" w:cs="Calibri"/>
          <w:b/>
          <w:sz w:val="28"/>
          <w:szCs w:val="28"/>
          <w:u w:val="single"/>
        </w:rPr>
        <w:t>программы</w:t>
      </w:r>
    </w:p>
    <w:p w14:paraId="01A9D215" w14:textId="77777777" w:rsidR="00B15772" w:rsidRDefault="00B15772" w:rsidP="00B15772">
      <w:pPr>
        <w:spacing w:after="1" w:line="22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025"/>
        <w:gridCol w:w="1644"/>
        <w:gridCol w:w="847"/>
        <w:gridCol w:w="847"/>
        <w:gridCol w:w="914"/>
      </w:tblGrid>
      <w:tr w:rsidR="00B15772" w14:paraId="24BA534F" w14:textId="77777777" w:rsidTr="00137C0D">
        <w:tc>
          <w:tcPr>
            <w:tcW w:w="704" w:type="dxa"/>
            <w:vMerge w:val="restart"/>
          </w:tcPr>
          <w:p w14:paraId="6AED2773" w14:textId="77777777" w:rsidR="00B15772" w:rsidRDefault="00B15772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025" w:type="dxa"/>
            <w:vMerge w:val="restart"/>
          </w:tcPr>
          <w:p w14:paraId="270F4CFC" w14:textId="77777777" w:rsidR="00B15772" w:rsidRDefault="00B15772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критерия</w:t>
            </w:r>
          </w:p>
        </w:tc>
        <w:tc>
          <w:tcPr>
            <w:tcW w:w="1644" w:type="dxa"/>
            <w:vMerge w:val="restart"/>
          </w:tcPr>
          <w:p w14:paraId="11091546" w14:textId="77777777" w:rsidR="00B15772" w:rsidRDefault="00B15772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 измерения</w:t>
            </w:r>
          </w:p>
        </w:tc>
        <w:tc>
          <w:tcPr>
            <w:tcW w:w="2608" w:type="dxa"/>
            <w:gridSpan w:val="3"/>
          </w:tcPr>
          <w:p w14:paraId="2481DAF9" w14:textId="77777777" w:rsidR="00B15772" w:rsidRDefault="00B15772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Целевое значение</w:t>
            </w:r>
          </w:p>
        </w:tc>
      </w:tr>
      <w:tr w:rsidR="00B15772" w14:paraId="025C24DF" w14:textId="77777777" w:rsidTr="00137C0D">
        <w:tc>
          <w:tcPr>
            <w:tcW w:w="704" w:type="dxa"/>
            <w:vMerge/>
          </w:tcPr>
          <w:p w14:paraId="1B1AB0CE" w14:textId="77777777" w:rsidR="00B15772" w:rsidRDefault="00B15772" w:rsidP="00137C0D"/>
        </w:tc>
        <w:tc>
          <w:tcPr>
            <w:tcW w:w="4025" w:type="dxa"/>
            <w:vMerge/>
          </w:tcPr>
          <w:p w14:paraId="69FD7DAA" w14:textId="77777777" w:rsidR="00B15772" w:rsidRDefault="00B15772" w:rsidP="00137C0D"/>
        </w:tc>
        <w:tc>
          <w:tcPr>
            <w:tcW w:w="1644" w:type="dxa"/>
            <w:vMerge/>
          </w:tcPr>
          <w:p w14:paraId="3CCAD0C1" w14:textId="77777777" w:rsidR="00B15772" w:rsidRDefault="00B15772" w:rsidP="00137C0D"/>
        </w:tc>
        <w:tc>
          <w:tcPr>
            <w:tcW w:w="847" w:type="dxa"/>
          </w:tcPr>
          <w:p w14:paraId="4BB74877" w14:textId="77777777" w:rsidR="00B15772" w:rsidRDefault="00B15772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2026 год</w:t>
            </w:r>
          </w:p>
        </w:tc>
        <w:tc>
          <w:tcPr>
            <w:tcW w:w="847" w:type="dxa"/>
          </w:tcPr>
          <w:p w14:paraId="5163DA97" w14:textId="77777777" w:rsidR="00B15772" w:rsidRDefault="00B15772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2027 год</w:t>
            </w:r>
          </w:p>
        </w:tc>
        <w:tc>
          <w:tcPr>
            <w:tcW w:w="914" w:type="dxa"/>
          </w:tcPr>
          <w:p w14:paraId="7EC5B921" w14:textId="77777777" w:rsidR="00B15772" w:rsidRDefault="00B15772" w:rsidP="00137C0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2028 год</w:t>
            </w:r>
          </w:p>
        </w:tc>
      </w:tr>
      <w:tr w:rsidR="00B15772" w14:paraId="1126ACBE" w14:textId="77777777" w:rsidTr="00137C0D">
        <w:tc>
          <w:tcPr>
            <w:tcW w:w="8981" w:type="dxa"/>
            <w:gridSpan w:val="6"/>
          </w:tcPr>
          <w:p w14:paraId="23FF387C" w14:textId="77777777" w:rsidR="00B15772" w:rsidRDefault="00B15772" w:rsidP="00137C0D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I. Критерии доступности медицинской помощи</w:t>
            </w:r>
          </w:p>
        </w:tc>
      </w:tr>
      <w:tr w:rsidR="00B15772" w14:paraId="521ADCB0" w14:textId="77777777" w:rsidTr="00137C0D">
        <w:tc>
          <w:tcPr>
            <w:tcW w:w="704" w:type="dxa"/>
          </w:tcPr>
          <w:p w14:paraId="13BDA84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025" w:type="dxa"/>
          </w:tcPr>
          <w:p w14:paraId="6DED688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Удовлетворенность населения доступностью медицинской помощи, в том числе</w:t>
            </w:r>
          </w:p>
        </w:tc>
        <w:tc>
          <w:tcPr>
            <w:tcW w:w="1644" w:type="dxa"/>
            <w:vMerge w:val="restart"/>
          </w:tcPr>
          <w:p w14:paraId="47D11BB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процент от числа опрошенных</w:t>
            </w:r>
          </w:p>
        </w:tc>
        <w:tc>
          <w:tcPr>
            <w:tcW w:w="847" w:type="dxa"/>
          </w:tcPr>
          <w:p w14:paraId="3C2095A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61,8</w:t>
            </w:r>
          </w:p>
        </w:tc>
        <w:tc>
          <w:tcPr>
            <w:tcW w:w="847" w:type="dxa"/>
          </w:tcPr>
          <w:p w14:paraId="491998D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61,8</w:t>
            </w:r>
          </w:p>
        </w:tc>
        <w:tc>
          <w:tcPr>
            <w:tcW w:w="914" w:type="dxa"/>
          </w:tcPr>
          <w:p w14:paraId="7608FE9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62,3</w:t>
            </w:r>
          </w:p>
        </w:tc>
      </w:tr>
      <w:tr w:rsidR="00B15772" w14:paraId="539B1BBE" w14:textId="77777777" w:rsidTr="00137C0D">
        <w:tc>
          <w:tcPr>
            <w:tcW w:w="704" w:type="dxa"/>
          </w:tcPr>
          <w:p w14:paraId="6B9127D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025" w:type="dxa"/>
          </w:tcPr>
          <w:p w14:paraId="3AB3915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городского населения</w:t>
            </w:r>
          </w:p>
        </w:tc>
        <w:tc>
          <w:tcPr>
            <w:tcW w:w="1644" w:type="dxa"/>
            <w:vMerge/>
          </w:tcPr>
          <w:p w14:paraId="15DBB636" w14:textId="77777777" w:rsidR="00B15772" w:rsidRDefault="00B15772" w:rsidP="00137C0D"/>
        </w:tc>
        <w:tc>
          <w:tcPr>
            <w:tcW w:w="847" w:type="dxa"/>
          </w:tcPr>
          <w:p w14:paraId="28E9F5E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61,3</w:t>
            </w:r>
          </w:p>
        </w:tc>
        <w:tc>
          <w:tcPr>
            <w:tcW w:w="847" w:type="dxa"/>
          </w:tcPr>
          <w:p w14:paraId="328B994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61,8</w:t>
            </w:r>
          </w:p>
        </w:tc>
        <w:tc>
          <w:tcPr>
            <w:tcW w:w="914" w:type="dxa"/>
          </w:tcPr>
          <w:p w14:paraId="3084040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62,3</w:t>
            </w:r>
          </w:p>
        </w:tc>
      </w:tr>
      <w:tr w:rsidR="00B15772" w14:paraId="6300F09F" w14:textId="77777777" w:rsidTr="00137C0D">
        <w:tc>
          <w:tcPr>
            <w:tcW w:w="704" w:type="dxa"/>
          </w:tcPr>
          <w:p w14:paraId="00841F6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4025" w:type="dxa"/>
          </w:tcPr>
          <w:p w14:paraId="67B5113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сельского населения</w:t>
            </w:r>
          </w:p>
        </w:tc>
        <w:tc>
          <w:tcPr>
            <w:tcW w:w="1644" w:type="dxa"/>
            <w:vMerge/>
          </w:tcPr>
          <w:p w14:paraId="2862A601" w14:textId="77777777" w:rsidR="00B15772" w:rsidRDefault="00B15772" w:rsidP="00137C0D"/>
        </w:tc>
        <w:tc>
          <w:tcPr>
            <w:tcW w:w="847" w:type="dxa"/>
          </w:tcPr>
          <w:p w14:paraId="6B8741B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61,3</w:t>
            </w:r>
          </w:p>
        </w:tc>
        <w:tc>
          <w:tcPr>
            <w:tcW w:w="847" w:type="dxa"/>
          </w:tcPr>
          <w:p w14:paraId="3EEFE82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61,8</w:t>
            </w:r>
          </w:p>
        </w:tc>
        <w:tc>
          <w:tcPr>
            <w:tcW w:w="914" w:type="dxa"/>
          </w:tcPr>
          <w:p w14:paraId="14AA440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62,3</w:t>
            </w:r>
          </w:p>
        </w:tc>
      </w:tr>
      <w:tr w:rsidR="00B15772" w14:paraId="0A67E025" w14:textId="77777777" w:rsidTr="00137C0D">
        <w:tc>
          <w:tcPr>
            <w:tcW w:w="704" w:type="dxa"/>
          </w:tcPr>
          <w:p w14:paraId="361BFE6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025" w:type="dxa"/>
          </w:tcPr>
          <w:p w14:paraId="6AFC35F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1644" w:type="dxa"/>
          </w:tcPr>
          <w:p w14:paraId="68AF68E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2C58187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5,8</w:t>
            </w:r>
          </w:p>
        </w:tc>
        <w:tc>
          <w:tcPr>
            <w:tcW w:w="847" w:type="dxa"/>
          </w:tcPr>
          <w:p w14:paraId="4AB08AE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5,8</w:t>
            </w:r>
          </w:p>
        </w:tc>
        <w:tc>
          <w:tcPr>
            <w:tcW w:w="914" w:type="dxa"/>
          </w:tcPr>
          <w:p w14:paraId="71CE177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5,8</w:t>
            </w:r>
          </w:p>
        </w:tc>
      </w:tr>
      <w:tr w:rsidR="00B15772" w14:paraId="1D706831" w14:textId="77777777" w:rsidTr="00137C0D">
        <w:tc>
          <w:tcPr>
            <w:tcW w:w="704" w:type="dxa"/>
          </w:tcPr>
          <w:p w14:paraId="4E0E94B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025" w:type="dxa"/>
          </w:tcPr>
          <w:p w14:paraId="206C80A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1644" w:type="dxa"/>
          </w:tcPr>
          <w:p w14:paraId="7D8F914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07C4529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847" w:type="dxa"/>
          </w:tcPr>
          <w:p w14:paraId="11A22F5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914" w:type="dxa"/>
          </w:tcPr>
          <w:p w14:paraId="16001D4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B15772" w14:paraId="618707F1" w14:textId="77777777" w:rsidTr="00137C0D">
        <w:tc>
          <w:tcPr>
            <w:tcW w:w="704" w:type="dxa"/>
          </w:tcPr>
          <w:p w14:paraId="7C59DE2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025" w:type="dxa"/>
          </w:tcPr>
          <w:p w14:paraId="1EABE9B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соответствии с Территориальной программой</w:t>
            </w:r>
          </w:p>
        </w:tc>
        <w:tc>
          <w:tcPr>
            <w:tcW w:w="1644" w:type="dxa"/>
          </w:tcPr>
          <w:p w14:paraId="4431D4D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46BF214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847" w:type="dxa"/>
          </w:tcPr>
          <w:p w14:paraId="2D6BC30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914" w:type="dxa"/>
          </w:tcPr>
          <w:p w14:paraId="1A26E76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B15772" w14:paraId="67D18118" w14:textId="77777777" w:rsidTr="00137C0D">
        <w:tc>
          <w:tcPr>
            <w:tcW w:w="704" w:type="dxa"/>
          </w:tcPr>
          <w:p w14:paraId="14489FF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4025" w:type="dxa"/>
          </w:tcPr>
          <w:p w14:paraId="412E74E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644" w:type="dxa"/>
          </w:tcPr>
          <w:p w14:paraId="2E48243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20A1A7A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847" w:type="dxa"/>
          </w:tcPr>
          <w:p w14:paraId="74A94D1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14" w:type="dxa"/>
          </w:tcPr>
          <w:p w14:paraId="1DFF57A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B15772" w14:paraId="0551AF4D" w14:textId="77777777" w:rsidTr="00137C0D">
        <w:tc>
          <w:tcPr>
            <w:tcW w:w="704" w:type="dxa"/>
          </w:tcPr>
          <w:p w14:paraId="6B526C1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025" w:type="dxa"/>
          </w:tcPr>
          <w:p w14:paraId="540A215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пациентов, которым оказана паллиативная медицинская помощь по месту их фактического пребывания за пределами автономного округа, на территории которого указанные пациенты зарегистрированы по месту жительства</w:t>
            </w:r>
          </w:p>
        </w:tc>
        <w:tc>
          <w:tcPr>
            <w:tcW w:w="1644" w:type="dxa"/>
          </w:tcPr>
          <w:p w14:paraId="23AE2F9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единиц</w:t>
            </w:r>
          </w:p>
        </w:tc>
        <w:tc>
          <w:tcPr>
            <w:tcW w:w="847" w:type="dxa"/>
          </w:tcPr>
          <w:p w14:paraId="6C63BE8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47" w:type="dxa"/>
          </w:tcPr>
          <w:p w14:paraId="4990BCE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4" w:type="dxa"/>
          </w:tcPr>
          <w:p w14:paraId="50AC840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B15772" w14:paraId="56D5EEA9" w14:textId="77777777" w:rsidTr="00137C0D">
        <w:tc>
          <w:tcPr>
            <w:tcW w:w="704" w:type="dxa"/>
          </w:tcPr>
          <w:p w14:paraId="29BEDDA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025" w:type="dxa"/>
          </w:tcPr>
          <w:p w14:paraId="1A4986B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пациентов, зарегистрированных в автономном округе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644" w:type="dxa"/>
          </w:tcPr>
          <w:p w14:paraId="11C0EAE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единиц</w:t>
            </w:r>
          </w:p>
        </w:tc>
        <w:tc>
          <w:tcPr>
            <w:tcW w:w="847" w:type="dxa"/>
          </w:tcPr>
          <w:p w14:paraId="3101498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47" w:type="dxa"/>
          </w:tcPr>
          <w:p w14:paraId="196ED28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14" w:type="dxa"/>
          </w:tcPr>
          <w:p w14:paraId="4B8F630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15772" w14:paraId="01CB7F71" w14:textId="77777777" w:rsidTr="00137C0D">
        <w:tc>
          <w:tcPr>
            <w:tcW w:w="704" w:type="dxa"/>
          </w:tcPr>
          <w:p w14:paraId="6831A64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025" w:type="dxa"/>
          </w:tcPr>
          <w:p w14:paraId="53C5E12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644" w:type="dxa"/>
          </w:tcPr>
          <w:p w14:paraId="695BF88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0859241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70</w:t>
            </w:r>
          </w:p>
        </w:tc>
        <w:tc>
          <w:tcPr>
            <w:tcW w:w="847" w:type="dxa"/>
          </w:tcPr>
          <w:p w14:paraId="5ECA34C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70</w:t>
            </w:r>
          </w:p>
        </w:tc>
        <w:tc>
          <w:tcPr>
            <w:tcW w:w="914" w:type="dxa"/>
          </w:tcPr>
          <w:p w14:paraId="0E58DAB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70</w:t>
            </w:r>
          </w:p>
        </w:tc>
      </w:tr>
      <w:tr w:rsidR="00B15772" w14:paraId="6916A37A" w14:textId="77777777" w:rsidTr="00137C0D">
        <w:tc>
          <w:tcPr>
            <w:tcW w:w="704" w:type="dxa"/>
          </w:tcPr>
          <w:p w14:paraId="76E4C72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025" w:type="dxa"/>
          </w:tcPr>
          <w:p w14:paraId="41B9DAD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644" w:type="dxa"/>
          </w:tcPr>
          <w:p w14:paraId="120E7F8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513FCBD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847" w:type="dxa"/>
          </w:tcPr>
          <w:p w14:paraId="177CCB5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14" w:type="dxa"/>
          </w:tcPr>
          <w:p w14:paraId="2992356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65</w:t>
            </w:r>
          </w:p>
        </w:tc>
      </w:tr>
      <w:tr w:rsidR="00B15772" w14:paraId="5AF067A9" w14:textId="77777777" w:rsidTr="00137C0D">
        <w:tc>
          <w:tcPr>
            <w:tcW w:w="704" w:type="dxa"/>
          </w:tcPr>
          <w:p w14:paraId="248A65F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025" w:type="dxa"/>
          </w:tcPr>
          <w:p w14:paraId="6C76D57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ходе диспансерного наблюдения</w:t>
            </w:r>
          </w:p>
        </w:tc>
        <w:tc>
          <w:tcPr>
            <w:tcW w:w="1644" w:type="dxa"/>
          </w:tcPr>
          <w:p w14:paraId="25E78E5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3F4D941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847" w:type="dxa"/>
          </w:tcPr>
          <w:p w14:paraId="1E36744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914" w:type="dxa"/>
          </w:tcPr>
          <w:p w14:paraId="2A174CF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B15772" w14:paraId="1C8BC3C3" w14:textId="77777777" w:rsidTr="00137C0D">
        <w:tc>
          <w:tcPr>
            <w:tcW w:w="704" w:type="dxa"/>
          </w:tcPr>
          <w:p w14:paraId="53C5A69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025" w:type="dxa"/>
          </w:tcPr>
          <w:p w14:paraId="6095EEA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644" w:type="dxa"/>
          </w:tcPr>
          <w:p w14:paraId="72F0CAF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1AA83BB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847" w:type="dxa"/>
          </w:tcPr>
          <w:p w14:paraId="4307428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914" w:type="dxa"/>
          </w:tcPr>
          <w:p w14:paraId="0890229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B15772" w14:paraId="6F34E562" w14:textId="77777777" w:rsidTr="00137C0D">
        <w:tc>
          <w:tcPr>
            <w:tcW w:w="704" w:type="dxa"/>
          </w:tcPr>
          <w:p w14:paraId="38E1DF9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025" w:type="dxa"/>
          </w:tcPr>
          <w:p w14:paraId="4C4A7B5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Число случаев лечения в стационарных условиях на 1 занятую должность врача медицинского подразделения, </w:t>
            </w:r>
            <w:r>
              <w:rPr>
                <w:rFonts w:ascii="Calibri" w:hAnsi="Calibri" w:cs="Calibri"/>
              </w:rPr>
              <w:lastRenderedPageBreak/>
              <w:t>оказывающего специализированную, в том числе высокотехнологичную, медицинскую помощь</w:t>
            </w:r>
          </w:p>
        </w:tc>
        <w:tc>
          <w:tcPr>
            <w:tcW w:w="1644" w:type="dxa"/>
          </w:tcPr>
          <w:p w14:paraId="606AA54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единиц</w:t>
            </w:r>
          </w:p>
        </w:tc>
        <w:tc>
          <w:tcPr>
            <w:tcW w:w="847" w:type="dxa"/>
          </w:tcPr>
          <w:p w14:paraId="7652709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847" w:type="dxa"/>
          </w:tcPr>
          <w:p w14:paraId="53B784F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14" w:type="dxa"/>
          </w:tcPr>
          <w:p w14:paraId="4273CAB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67</w:t>
            </w:r>
          </w:p>
        </w:tc>
      </w:tr>
      <w:tr w:rsidR="00B15772" w14:paraId="4381115E" w14:textId="77777777" w:rsidTr="00137C0D">
        <w:tc>
          <w:tcPr>
            <w:tcW w:w="704" w:type="dxa"/>
          </w:tcPr>
          <w:p w14:paraId="5B50DA0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025" w:type="dxa"/>
          </w:tcPr>
          <w:p w14:paraId="47CA5C3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Оперативная активность на 1 занятую должность врача хирургической специальности</w:t>
            </w:r>
          </w:p>
        </w:tc>
        <w:tc>
          <w:tcPr>
            <w:tcW w:w="1644" w:type="dxa"/>
          </w:tcPr>
          <w:p w14:paraId="3940CA5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единиц</w:t>
            </w:r>
          </w:p>
        </w:tc>
        <w:tc>
          <w:tcPr>
            <w:tcW w:w="847" w:type="dxa"/>
          </w:tcPr>
          <w:p w14:paraId="059EC74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195</w:t>
            </w:r>
          </w:p>
        </w:tc>
        <w:tc>
          <w:tcPr>
            <w:tcW w:w="847" w:type="dxa"/>
          </w:tcPr>
          <w:p w14:paraId="374F51D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196</w:t>
            </w:r>
          </w:p>
        </w:tc>
        <w:tc>
          <w:tcPr>
            <w:tcW w:w="914" w:type="dxa"/>
          </w:tcPr>
          <w:p w14:paraId="7904AD8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197</w:t>
            </w:r>
          </w:p>
        </w:tc>
      </w:tr>
      <w:tr w:rsidR="00B15772" w14:paraId="6D9AD918" w14:textId="77777777" w:rsidTr="00137C0D">
        <w:tc>
          <w:tcPr>
            <w:tcW w:w="8981" w:type="dxa"/>
            <w:gridSpan w:val="6"/>
          </w:tcPr>
          <w:p w14:paraId="49842561" w14:textId="77777777" w:rsidR="00B15772" w:rsidRDefault="00B15772" w:rsidP="00137C0D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II. Критерии качества медицинской помощи</w:t>
            </w:r>
          </w:p>
        </w:tc>
      </w:tr>
      <w:tr w:rsidR="00B15772" w14:paraId="4A9C038B" w14:textId="77777777" w:rsidTr="00137C0D">
        <w:tc>
          <w:tcPr>
            <w:tcW w:w="704" w:type="dxa"/>
          </w:tcPr>
          <w:p w14:paraId="68876C4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025" w:type="dxa"/>
          </w:tcPr>
          <w:p w14:paraId="2E518B5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впервые выявленных заболеваний при профилактических медицинских осмотрах, в том числе в ходе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644" w:type="dxa"/>
          </w:tcPr>
          <w:p w14:paraId="095ADD7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7DEE46A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847" w:type="dxa"/>
          </w:tcPr>
          <w:p w14:paraId="3918CE7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2,6</w:t>
            </w:r>
          </w:p>
        </w:tc>
        <w:tc>
          <w:tcPr>
            <w:tcW w:w="914" w:type="dxa"/>
          </w:tcPr>
          <w:p w14:paraId="07B5201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B15772" w14:paraId="1ADEED7A" w14:textId="77777777" w:rsidTr="00137C0D">
        <w:tc>
          <w:tcPr>
            <w:tcW w:w="704" w:type="dxa"/>
          </w:tcPr>
          <w:p w14:paraId="5E40BD6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025" w:type="dxa"/>
          </w:tcPr>
          <w:p w14:paraId="74AE939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644" w:type="dxa"/>
          </w:tcPr>
          <w:p w14:paraId="686222F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17E510D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47" w:type="dxa"/>
          </w:tcPr>
          <w:p w14:paraId="49C4B6A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4" w:type="dxa"/>
          </w:tcPr>
          <w:p w14:paraId="1AA0836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B15772" w14:paraId="2228740D" w14:textId="77777777" w:rsidTr="00137C0D">
        <w:tc>
          <w:tcPr>
            <w:tcW w:w="704" w:type="dxa"/>
          </w:tcPr>
          <w:p w14:paraId="754924F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025" w:type="dxa"/>
          </w:tcPr>
          <w:p w14:paraId="121C8BD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впервые выявленных онкологических заболеваний при профилактических медицинских осмотрах, в том числе в ходе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644" w:type="dxa"/>
          </w:tcPr>
          <w:p w14:paraId="6C2DD59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35676F2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47" w:type="dxa"/>
          </w:tcPr>
          <w:p w14:paraId="5C1EE8E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14" w:type="dxa"/>
          </w:tcPr>
          <w:p w14:paraId="28D8D9C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B15772" w14:paraId="6F8B2BE5" w14:textId="77777777" w:rsidTr="00137C0D">
        <w:tc>
          <w:tcPr>
            <w:tcW w:w="704" w:type="dxa"/>
          </w:tcPr>
          <w:p w14:paraId="04F8E3C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025" w:type="dxa"/>
          </w:tcPr>
          <w:p w14:paraId="5B460C1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впервые выявленных онкологических заболеваний при профилактических медицинских осмотрах, в том числе в ходе диспансеризации, от общего количества лиц, прошедших указанные осмотры</w:t>
            </w:r>
          </w:p>
        </w:tc>
        <w:tc>
          <w:tcPr>
            <w:tcW w:w="1644" w:type="dxa"/>
          </w:tcPr>
          <w:p w14:paraId="294B02A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3DB0DBB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0,29</w:t>
            </w:r>
          </w:p>
        </w:tc>
        <w:tc>
          <w:tcPr>
            <w:tcW w:w="847" w:type="dxa"/>
          </w:tcPr>
          <w:p w14:paraId="44EAC82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914" w:type="dxa"/>
          </w:tcPr>
          <w:p w14:paraId="7E0DB95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B15772" w14:paraId="4D39A1BC" w14:textId="77777777" w:rsidTr="00137C0D">
        <w:tc>
          <w:tcPr>
            <w:tcW w:w="704" w:type="dxa"/>
          </w:tcPr>
          <w:p w14:paraId="491FD78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025" w:type="dxa"/>
          </w:tcPr>
          <w:p w14:paraId="659BCF5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644" w:type="dxa"/>
          </w:tcPr>
          <w:p w14:paraId="256F695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3E293C2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12,4</w:t>
            </w:r>
          </w:p>
        </w:tc>
        <w:tc>
          <w:tcPr>
            <w:tcW w:w="847" w:type="dxa"/>
          </w:tcPr>
          <w:p w14:paraId="4EF535D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12,4</w:t>
            </w:r>
          </w:p>
        </w:tc>
        <w:tc>
          <w:tcPr>
            <w:tcW w:w="914" w:type="dxa"/>
          </w:tcPr>
          <w:p w14:paraId="301FC0F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12,4</w:t>
            </w:r>
          </w:p>
        </w:tc>
      </w:tr>
      <w:tr w:rsidR="00B15772" w14:paraId="7891DDD4" w14:textId="77777777" w:rsidTr="00137C0D">
        <w:tc>
          <w:tcPr>
            <w:tcW w:w="704" w:type="dxa"/>
          </w:tcPr>
          <w:p w14:paraId="36FE8E6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025" w:type="dxa"/>
          </w:tcPr>
          <w:p w14:paraId="5EA8D3F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644" w:type="dxa"/>
          </w:tcPr>
          <w:p w14:paraId="0DD965F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682921B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847" w:type="dxa"/>
          </w:tcPr>
          <w:p w14:paraId="0CFEA4A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14" w:type="dxa"/>
          </w:tcPr>
          <w:p w14:paraId="1FFE446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B15772" w14:paraId="0D561C81" w14:textId="77777777" w:rsidTr="00137C0D">
        <w:tc>
          <w:tcPr>
            <w:tcW w:w="704" w:type="dxa"/>
          </w:tcPr>
          <w:p w14:paraId="0EF80EB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025" w:type="dxa"/>
          </w:tcPr>
          <w:p w14:paraId="5D5A6B4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Доля пациентов с острым инфарктом миокарда, которым проведено </w:t>
            </w:r>
            <w:proofErr w:type="spellStart"/>
            <w:r>
              <w:rPr>
                <w:rFonts w:ascii="Calibri" w:hAnsi="Calibri" w:cs="Calibri"/>
              </w:rPr>
              <w:t>стентирование</w:t>
            </w:r>
            <w:proofErr w:type="spellEnd"/>
            <w:r>
              <w:rPr>
                <w:rFonts w:ascii="Calibri" w:hAnsi="Calibri" w:cs="Calibri"/>
              </w:rPr>
              <w:t xml:space="preserve"> коронарных артерий, в </w:t>
            </w:r>
            <w:r>
              <w:rPr>
                <w:rFonts w:ascii="Calibri" w:hAnsi="Calibri" w:cs="Calibri"/>
              </w:rPr>
              <w:lastRenderedPageBreak/>
              <w:t>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644" w:type="dxa"/>
          </w:tcPr>
          <w:p w14:paraId="70D1B3D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%</w:t>
            </w:r>
          </w:p>
        </w:tc>
        <w:tc>
          <w:tcPr>
            <w:tcW w:w="847" w:type="dxa"/>
          </w:tcPr>
          <w:p w14:paraId="37EC47E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847" w:type="dxa"/>
          </w:tcPr>
          <w:p w14:paraId="7E8EF67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914" w:type="dxa"/>
          </w:tcPr>
          <w:p w14:paraId="4D92A1C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B15772" w14:paraId="01C66B54" w14:textId="77777777" w:rsidTr="00137C0D">
        <w:tc>
          <w:tcPr>
            <w:tcW w:w="704" w:type="dxa"/>
          </w:tcPr>
          <w:p w14:paraId="3B902AF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025" w:type="dxa"/>
          </w:tcPr>
          <w:p w14:paraId="24CD6F7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>
              <w:rPr>
                <w:rFonts w:ascii="Calibri" w:hAnsi="Calibri" w:cs="Calibri"/>
              </w:rPr>
              <w:t>тромболизис</w:t>
            </w:r>
            <w:proofErr w:type="spellEnd"/>
            <w:r>
              <w:rPr>
                <w:rFonts w:ascii="Calibri" w:hAnsi="Calibri" w:cs="Calibri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644" w:type="dxa"/>
          </w:tcPr>
          <w:p w14:paraId="78392BD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44540FF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847" w:type="dxa"/>
          </w:tcPr>
          <w:p w14:paraId="67F4E1A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95,1</w:t>
            </w:r>
          </w:p>
        </w:tc>
        <w:tc>
          <w:tcPr>
            <w:tcW w:w="914" w:type="dxa"/>
          </w:tcPr>
          <w:p w14:paraId="3882821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95,1</w:t>
            </w:r>
          </w:p>
        </w:tc>
      </w:tr>
      <w:tr w:rsidR="00B15772" w14:paraId="25FBD2D8" w14:textId="77777777" w:rsidTr="00137C0D">
        <w:tc>
          <w:tcPr>
            <w:tcW w:w="704" w:type="dxa"/>
          </w:tcPr>
          <w:p w14:paraId="3410325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025" w:type="dxa"/>
          </w:tcPr>
          <w:p w14:paraId="6C68B9C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Доля пациентов с острым инфарктом миокарда, которым проведена </w:t>
            </w:r>
            <w:proofErr w:type="spellStart"/>
            <w:r>
              <w:rPr>
                <w:rFonts w:ascii="Calibri" w:hAnsi="Calibri" w:cs="Calibri"/>
              </w:rPr>
              <w:t>тромболитическая</w:t>
            </w:r>
            <w:proofErr w:type="spellEnd"/>
            <w:r>
              <w:rPr>
                <w:rFonts w:ascii="Calibri" w:hAnsi="Calibri" w:cs="Calibri"/>
              </w:rPr>
      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644" w:type="dxa"/>
          </w:tcPr>
          <w:p w14:paraId="08AC0DA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4B941A4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847" w:type="dxa"/>
          </w:tcPr>
          <w:p w14:paraId="0BC0FD7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95,1</w:t>
            </w:r>
          </w:p>
        </w:tc>
        <w:tc>
          <w:tcPr>
            <w:tcW w:w="914" w:type="dxa"/>
          </w:tcPr>
          <w:p w14:paraId="05C9B39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95,1</w:t>
            </w:r>
          </w:p>
        </w:tc>
      </w:tr>
      <w:tr w:rsidR="00B15772" w14:paraId="7AE84ABA" w14:textId="77777777" w:rsidTr="00137C0D">
        <w:tc>
          <w:tcPr>
            <w:tcW w:w="704" w:type="dxa"/>
          </w:tcPr>
          <w:p w14:paraId="48D46F4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025" w:type="dxa"/>
          </w:tcPr>
          <w:p w14:paraId="18BDC33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</w:t>
            </w:r>
          </w:p>
        </w:tc>
        <w:tc>
          <w:tcPr>
            <w:tcW w:w="1644" w:type="dxa"/>
          </w:tcPr>
          <w:p w14:paraId="42F71FA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1D86EBA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47" w:type="dxa"/>
          </w:tcPr>
          <w:p w14:paraId="5C0ACA7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14" w:type="dxa"/>
          </w:tcPr>
          <w:p w14:paraId="250639E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</w:tr>
      <w:tr w:rsidR="00B15772" w14:paraId="61166E73" w14:textId="77777777" w:rsidTr="00137C0D">
        <w:tc>
          <w:tcPr>
            <w:tcW w:w="704" w:type="dxa"/>
          </w:tcPr>
          <w:p w14:paraId="3C87AC6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025" w:type="dxa"/>
          </w:tcPr>
          <w:p w14:paraId="3BEE5F9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ПСО или РСЦ пациентов с острыми цереброваскулярными болезнями</w:t>
            </w:r>
          </w:p>
        </w:tc>
        <w:tc>
          <w:tcPr>
            <w:tcW w:w="1644" w:type="dxa"/>
          </w:tcPr>
          <w:p w14:paraId="42D6BC3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43003E7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50</w:t>
            </w:r>
          </w:p>
        </w:tc>
        <w:tc>
          <w:tcPr>
            <w:tcW w:w="847" w:type="dxa"/>
          </w:tcPr>
          <w:p w14:paraId="7B69079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50</w:t>
            </w:r>
          </w:p>
        </w:tc>
        <w:tc>
          <w:tcPr>
            <w:tcW w:w="914" w:type="dxa"/>
          </w:tcPr>
          <w:p w14:paraId="0754F3B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50</w:t>
            </w:r>
          </w:p>
        </w:tc>
      </w:tr>
      <w:tr w:rsidR="00B15772" w14:paraId="442BC6D0" w14:textId="77777777" w:rsidTr="00137C0D">
        <w:tc>
          <w:tcPr>
            <w:tcW w:w="704" w:type="dxa"/>
          </w:tcPr>
          <w:p w14:paraId="349809B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025" w:type="dxa"/>
          </w:tcPr>
          <w:p w14:paraId="47BAA14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Доля пациентов с острым ишемическим инсультом, которым проведена </w:t>
            </w:r>
            <w:proofErr w:type="spellStart"/>
            <w:r>
              <w:rPr>
                <w:rFonts w:ascii="Calibri" w:hAnsi="Calibri" w:cs="Calibri"/>
              </w:rPr>
              <w:t>тромболитическая</w:t>
            </w:r>
            <w:proofErr w:type="spellEnd"/>
            <w:r>
              <w:rPr>
                <w:rFonts w:ascii="Calibri" w:hAnsi="Calibri" w:cs="Calibri"/>
              </w:rPr>
              <w:t xml:space="preserve"> терапия, в общем количестве пациентов с острым ишемическим инсультом, госпитализированных в ПСО или РСЦ в первые 6 часов от начала заболевания</w:t>
            </w:r>
          </w:p>
        </w:tc>
        <w:tc>
          <w:tcPr>
            <w:tcW w:w="1644" w:type="dxa"/>
          </w:tcPr>
          <w:p w14:paraId="5DCAFAA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4EFF109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10</w:t>
            </w:r>
          </w:p>
        </w:tc>
        <w:tc>
          <w:tcPr>
            <w:tcW w:w="847" w:type="dxa"/>
          </w:tcPr>
          <w:p w14:paraId="2A2D547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10</w:t>
            </w:r>
          </w:p>
        </w:tc>
        <w:tc>
          <w:tcPr>
            <w:tcW w:w="914" w:type="dxa"/>
          </w:tcPr>
          <w:p w14:paraId="280E359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10</w:t>
            </w:r>
          </w:p>
        </w:tc>
      </w:tr>
      <w:tr w:rsidR="00B15772" w14:paraId="45A897DF" w14:textId="77777777" w:rsidTr="00137C0D">
        <w:tc>
          <w:tcPr>
            <w:tcW w:w="704" w:type="dxa"/>
          </w:tcPr>
          <w:p w14:paraId="5E77004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025" w:type="dxa"/>
          </w:tcPr>
          <w:p w14:paraId="1652F1D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Доля пациентов с острым ишемическим инсультом, которым проведена </w:t>
            </w:r>
            <w:proofErr w:type="spellStart"/>
            <w:r>
              <w:rPr>
                <w:rFonts w:ascii="Calibri" w:hAnsi="Calibri" w:cs="Calibri"/>
              </w:rPr>
              <w:t>тромболитическая</w:t>
            </w:r>
            <w:proofErr w:type="spellEnd"/>
            <w:r>
              <w:rPr>
                <w:rFonts w:ascii="Calibri" w:hAnsi="Calibri" w:cs="Calibri"/>
              </w:rPr>
              <w:t xml:space="preserve"> терапия, в общем количестве пациентов с острым ишемическим инсультом, госпитализированных в ПСО и РСЦ</w:t>
            </w:r>
          </w:p>
        </w:tc>
        <w:tc>
          <w:tcPr>
            <w:tcW w:w="1644" w:type="dxa"/>
          </w:tcPr>
          <w:p w14:paraId="0714D8F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45D3577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10</w:t>
            </w:r>
          </w:p>
        </w:tc>
        <w:tc>
          <w:tcPr>
            <w:tcW w:w="847" w:type="dxa"/>
          </w:tcPr>
          <w:p w14:paraId="57D02A4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10</w:t>
            </w:r>
          </w:p>
        </w:tc>
        <w:tc>
          <w:tcPr>
            <w:tcW w:w="914" w:type="dxa"/>
          </w:tcPr>
          <w:p w14:paraId="67F1E34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10</w:t>
            </w:r>
          </w:p>
        </w:tc>
      </w:tr>
      <w:tr w:rsidR="00B15772" w14:paraId="5CA9B48B" w14:textId="77777777" w:rsidTr="00137C0D">
        <w:tc>
          <w:tcPr>
            <w:tcW w:w="704" w:type="dxa"/>
          </w:tcPr>
          <w:p w14:paraId="6FD71CA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4025" w:type="dxa"/>
          </w:tcPr>
          <w:p w14:paraId="2A72256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пациентов, получающих обезболивание в ходе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644" w:type="dxa"/>
          </w:tcPr>
          <w:p w14:paraId="7812B7D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0122920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47" w:type="dxa"/>
          </w:tcPr>
          <w:p w14:paraId="264842D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914" w:type="dxa"/>
          </w:tcPr>
          <w:p w14:paraId="3D395CC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B15772" w14:paraId="3BBF6E9F" w14:textId="77777777" w:rsidTr="00137C0D">
        <w:tc>
          <w:tcPr>
            <w:tcW w:w="704" w:type="dxa"/>
          </w:tcPr>
          <w:p w14:paraId="7580241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025" w:type="dxa"/>
          </w:tcPr>
          <w:p w14:paraId="4FF5804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пациентов, получающих лечебное (</w:t>
            </w:r>
            <w:proofErr w:type="spellStart"/>
            <w:r>
              <w:rPr>
                <w:rFonts w:ascii="Calibri" w:hAnsi="Calibri" w:cs="Calibri"/>
              </w:rPr>
              <w:t>энтеральное</w:t>
            </w:r>
            <w:proofErr w:type="spellEnd"/>
            <w:r>
              <w:rPr>
                <w:rFonts w:ascii="Calibri" w:hAnsi="Calibri" w:cs="Calibri"/>
              </w:rPr>
              <w:t>) питание при оказании паллиативной медицинской помощи, в общем количестве пациентов, нуждающихся в лечебном (</w:t>
            </w:r>
            <w:proofErr w:type="spellStart"/>
            <w:r>
              <w:rPr>
                <w:rFonts w:ascii="Calibri" w:hAnsi="Calibri" w:cs="Calibri"/>
              </w:rPr>
              <w:t>энтеральном</w:t>
            </w:r>
            <w:proofErr w:type="spellEnd"/>
            <w:r>
              <w:rPr>
                <w:rFonts w:ascii="Calibri" w:hAnsi="Calibri" w:cs="Calibri"/>
              </w:rPr>
              <w:t>) питании при оказании паллиативной медицинской помощи</w:t>
            </w:r>
          </w:p>
        </w:tc>
        <w:tc>
          <w:tcPr>
            <w:tcW w:w="1644" w:type="dxa"/>
          </w:tcPr>
          <w:p w14:paraId="1846789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628BE73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93,5</w:t>
            </w:r>
          </w:p>
        </w:tc>
        <w:tc>
          <w:tcPr>
            <w:tcW w:w="847" w:type="dxa"/>
          </w:tcPr>
          <w:p w14:paraId="2C31AD4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914" w:type="dxa"/>
          </w:tcPr>
          <w:p w14:paraId="08D057A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B15772" w14:paraId="7C3A3E4B" w14:textId="77777777" w:rsidTr="00137C0D">
        <w:tc>
          <w:tcPr>
            <w:tcW w:w="704" w:type="dxa"/>
          </w:tcPr>
          <w:p w14:paraId="3A03922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025" w:type="dxa"/>
          </w:tcPr>
          <w:p w14:paraId="360A5AC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лиц репродуктивного возраста, прошедших диспансеризацию для оценки репродуктивного здоровья женщин и мужчин в том числе</w:t>
            </w:r>
          </w:p>
        </w:tc>
        <w:tc>
          <w:tcPr>
            <w:tcW w:w="1644" w:type="dxa"/>
          </w:tcPr>
          <w:p w14:paraId="4648524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5F88BE5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47" w:type="dxa"/>
          </w:tcPr>
          <w:p w14:paraId="1BFBD07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14" w:type="dxa"/>
          </w:tcPr>
          <w:p w14:paraId="26789D6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</w:t>
            </w:r>
          </w:p>
        </w:tc>
      </w:tr>
      <w:tr w:rsidR="00B15772" w14:paraId="7211C1EF" w14:textId="77777777" w:rsidTr="00137C0D">
        <w:tc>
          <w:tcPr>
            <w:tcW w:w="704" w:type="dxa"/>
          </w:tcPr>
          <w:p w14:paraId="6174BBF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16.1.</w:t>
            </w:r>
          </w:p>
        </w:tc>
        <w:tc>
          <w:tcPr>
            <w:tcW w:w="4025" w:type="dxa"/>
          </w:tcPr>
          <w:p w14:paraId="565B717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мужчин</w:t>
            </w:r>
          </w:p>
        </w:tc>
        <w:tc>
          <w:tcPr>
            <w:tcW w:w="1644" w:type="dxa"/>
          </w:tcPr>
          <w:p w14:paraId="0D1C6BF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1666FA7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47" w:type="dxa"/>
          </w:tcPr>
          <w:p w14:paraId="07A353E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15,2</w:t>
            </w:r>
          </w:p>
        </w:tc>
        <w:tc>
          <w:tcPr>
            <w:tcW w:w="914" w:type="dxa"/>
          </w:tcPr>
          <w:p w14:paraId="1FD60F3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16,8</w:t>
            </w:r>
          </w:p>
        </w:tc>
      </w:tr>
      <w:tr w:rsidR="00B15772" w14:paraId="2A88AAB3" w14:textId="77777777" w:rsidTr="00137C0D">
        <w:tc>
          <w:tcPr>
            <w:tcW w:w="704" w:type="dxa"/>
          </w:tcPr>
          <w:p w14:paraId="2E49E6A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16.2.</w:t>
            </w:r>
          </w:p>
        </w:tc>
        <w:tc>
          <w:tcPr>
            <w:tcW w:w="4025" w:type="dxa"/>
          </w:tcPr>
          <w:p w14:paraId="6423A0F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женщин</w:t>
            </w:r>
          </w:p>
        </w:tc>
        <w:tc>
          <w:tcPr>
            <w:tcW w:w="1644" w:type="dxa"/>
          </w:tcPr>
          <w:p w14:paraId="45E2F1F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2E690FC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847" w:type="dxa"/>
          </w:tcPr>
          <w:p w14:paraId="0F8E517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22,78</w:t>
            </w:r>
          </w:p>
        </w:tc>
        <w:tc>
          <w:tcPr>
            <w:tcW w:w="914" w:type="dxa"/>
          </w:tcPr>
          <w:p w14:paraId="61D7B00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25,2</w:t>
            </w:r>
          </w:p>
        </w:tc>
      </w:tr>
      <w:tr w:rsidR="00B15772" w14:paraId="06EB838F" w14:textId="77777777" w:rsidTr="00137C0D">
        <w:tc>
          <w:tcPr>
            <w:tcW w:w="704" w:type="dxa"/>
          </w:tcPr>
          <w:p w14:paraId="58096AA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025" w:type="dxa"/>
          </w:tcPr>
          <w:p w14:paraId="7C4E138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ходе Территориальной программой</w:t>
            </w:r>
          </w:p>
        </w:tc>
        <w:tc>
          <w:tcPr>
            <w:tcW w:w="1644" w:type="dxa"/>
          </w:tcPr>
          <w:p w14:paraId="5A51554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единиц</w:t>
            </w:r>
          </w:p>
        </w:tc>
        <w:tc>
          <w:tcPr>
            <w:tcW w:w="847" w:type="dxa"/>
          </w:tcPr>
          <w:p w14:paraId="7D424AA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- не более 30, на отказ - 0</w:t>
            </w:r>
          </w:p>
        </w:tc>
        <w:tc>
          <w:tcPr>
            <w:tcW w:w="847" w:type="dxa"/>
          </w:tcPr>
          <w:p w14:paraId="7336E72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- не более 30, на отказ - 0</w:t>
            </w:r>
          </w:p>
        </w:tc>
        <w:tc>
          <w:tcPr>
            <w:tcW w:w="914" w:type="dxa"/>
          </w:tcPr>
          <w:p w14:paraId="1C4E67A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- не более 30, на отказ - 0</w:t>
            </w:r>
          </w:p>
        </w:tc>
      </w:tr>
      <w:tr w:rsidR="00B15772" w14:paraId="6C57BFA0" w14:textId="77777777" w:rsidTr="00137C0D">
        <w:tc>
          <w:tcPr>
            <w:tcW w:w="704" w:type="dxa"/>
          </w:tcPr>
          <w:p w14:paraId="1422AB2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025" w:type="dxa"/>
          </w:tcPr>
          <w:p w14:paraId="110D362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1644" w:type="dxa"/>
          </w:tcPr>
          <w:p w14:paraId="42E39CC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310389D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47" w:type="dxa"/>
          </w:tcPr>
          <w:p w14:paraId="6FCBD25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914" w:type="dxa"/>
          </w:tcPr>
          <w:p w14:paraId="79527B7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B15772" w14:paraId="29F7C732" w14:textId="77777777" w:rsidTr="00137C0D">
        <w:tc>
          <w:tcPr>
            <w:tcW w:w="704" w:type="dxa"/>
          </w:tcPr>
          <w:p w14:paraId="7D5F41E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025" w:type="dxa"/>
          </w:tcPr>
          <w:p w14:paraId="4A70209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1644" w:type="dxa"/>
          </w:tcPr>
          <w:p w14:paraId="4A9F53C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5D5E4DC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47" w:type="dxa"/>
          </w:tcPr>
          <w:p w14:paraId="05DB1D5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914" w:type="dxa"/>
          </w:tcPr>
          <w:p w14:paraId="42008B9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B15772" w14:paraId="0D1050D7" w14:textId="77777777" w:rsidTr="00137C0D">
        <w:tc>
          <w:tcPr>
            <w:tcW w:w="704" w:type="dxa"/>
          </w:tcPr>
          <w:p w14:paraId="21A18A8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025" w:type="dxa"/>
          </w:tcPr>
          <w:p w14:paraId="4D4B395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644" w:type="dxa"/>
          </w:tcPr>
          <w:p w14:paraId="59E3036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7506C05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847" w:type="dxa"/>
          </w:tcPr>
          <w:p w14:paraId="1F0CAFD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27,2</w:t>
            </w:r>
          </w:p>
        </w:tc>
        <w:tc>
          <w:tcPr>
            <w:tcW w:w="914" w:type="dxa"/>
          </w:tcPr>
          <w:p w14:paraId="44C3228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27,5</w:t>
            </w:r>
          </w:p>
        </w:tc>
      </w:tr>
      <w:tr w:rsidR="00B15772" w14:paraId="0DF33CC9" w14:textId="77777777" w:rsidTr="00137C0D">
        <w:tc>
          <w:tcPr>
            <w:tcW w:w="704" w:type="dxa"/>
          </w:tcPr>
          <w:p w14:paraId="45F9F9A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025" w:type="dxa"/>
          </w:tcPr>
          <w:p w14:paraId="21EA982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</w:t>
            </w:r>
            <w:r>
              <w:rPr>
                <w:rFonts w:ascii="Calibri" w:hAnsi="Calibri" w:cs="Calibri"/>
              </w:rPr>
              <w:lastRenderedPageBreak/>
              <w:t>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644" w:type="dxa"/>
          </w:tcPr>
          <w:p w14:paraId="3FDC54B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%</w:t>
            </w:r>
          </w:p>
        </w:tc>
        <w:tc>
          <w:tcPr>
            <w:tcW w:w="847" w:type="dxa"/>
          </w:tcPr>
          <w:p w14:paraId="02AA683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847" w:type="dxa"/>
          </w:tcPr>
          <w:p w14:paraId="5E6DC6B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19,5</w:t>
            </w:r>
          </w:p>
        </w:tc>
        <w:tc>
          <w:tcPr>
            <w:tcW w:w="914" w:type="dxa"/>
          </w:tcPr>
          <w:p w14:paraId="346E7E6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B15772" w14:paraId="63AA5ED2" w14:textId="77777777" w:rsidTr="00137C0D">
        <w:tc>
          <w:tcPr>
            <w:tcW w:w="704" w:type="dxa"/>
          </w:tcPr>
          <w:p w14:paraId="476FB3E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025" w:type="dxa"/>
          </w:tcPr>
          <w:p w14:paraId="23565AD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</w:t>
            </w:r>
          </w:p>
        </w:tc>
        <w:tc>
          <w:tcPr>
            <w:tcW w:w="1644" w:type="dxa"/>
          </w:tcPr>
          <w:p w14:paraId="42E70E5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351D261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70</w:t>
            </w:r>
          </w:p>
        </w:tc>
        <w:tc>
          <w:tcPr>
            <w:tcW w:w="847" w:type="dxa"/>
          </w:tcPr>
          <w:p w14:paraId="3A4A68E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70</w:t>
            </w:r>
          </w:p>
        </w:tc>
        <w:tc>
          <w:tcPr>
            <w:tcW w:w="914" w:type="dxa"/>
          </w:tcPr>
          <w:p w14:paraId="53A7B3D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70</w:t>
            </w:r>
          </w:p>
        </w:tc>
      </w:tr>
      <w:tr w:rsidR="00B15772" w14:paraId="3A920245" w14:textId="77777777" w:rsidTr="00137C0D">
        <w:tc>
          <w:tcPr>
            <w:tcW w:w="704" w:type="dxa"/>
          </w:tcPr>
          <w:p w14:paraId="1A048ED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025" w:type="dxa"/>
          </w:tcPr>
          <w:p w14:paraId="3BE8547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644" w:type="dxa"/>
          </w:tcPr>
          <w:p w14:paraId="5AFD90A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4CA349A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847" w:type="dxa"/>
          </w:tcPr>
          <w:p w14:paraId="2F4E917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36,5</w:t>
            </w:r>
          </w:p>
        </w:tc>
        <w:tc>
          <w:tcPr>
            <w:tcW w:w="914" w:type="dxa"/>
          </w:tcPr>
          <w:p w14:paraId="742E983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36,5</w:t>
            </w:r>
          </w:p>
        </w:tc>
      </w:tr>
      <w:tr w:rsidR="00B15772" w14:paraId="61326838" w14:textId="77777777" w:rsidTr="00137C0D">
        <w:tc>
          <w:tcPr>
            <w:tcW w:w="704" w:type="dxa"/>
          </w:tcPr>
          <w:p w14:paraId="0E6DE2D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025" w:type="dxa"/>
          </w:tcPr>
          <w:p w14:paraId="28A325E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1644" w:type="dxa"/>
          </w:tcPr>
          <w:p w14:paraId="15F298D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16DE3C3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847" w:type="dxa"/>
          </w:tcPr>
          <w:p w14:paraId="66B9924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914" w:type="dxa"/>
          </w:tcPr>
          <w:p w14:paraId="782C93E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B15772" w14:paraId="19107521" w14:textId="77777777" w:rsidTr="00137C0D">
        <w:tc>
          <w:tcPr>
            <w:tcW w:w="704" w:type="dxa"/>
          </w:tcPr>
          <w:p w14:paraId="65D516D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025" w:type="dxa"/>
          </w:tcPr>
          <w:p w14:paraId="3AD92E0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1644" w:type="dxa"/>
          </w:tcPr>
          <w:p w14:paraId="38C7EE8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69159F8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847" w:type="dxa"/>
          </w:tcPr>
          <w:p w14:paraId="7D9607F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914" w:type="dxa"/>
          </w:tcPr>
          <w:p w14:paraId="7FBD37B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B15772" w14:paraId="62F87765" w14:textId="77777777" w:rsidTr="00137C0D">
        <w:tc>
          <w:tcPr>
            <w:tcW w:w="704" w:type="dxa"/>
          </w:tcPr>
          <w:p w14:paraId="276A254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025" w:type="dxa"/>
          </w:tcPr>
          <w:p w14:paraId="2E2476F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1644" w:type="dxa"/>
          </w:tcPr>
          <w:p w14:paraId="47F4FD0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единиц</w:t>
            </w:r>
          </w:p>
        </w:tc>
        <w:tc>
          <w:tcPr>
            <w:tcW w:w="847" w:type="dxa"/>
          </w:tcPr>
          <w:p w14:paraId="1C9CF0A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847" w:type="dxa"/>
          </w:tcPr>
          <w:p w14:paraId="4BCA20F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914" w:type="dxa"/>
          </w:tcPr>
          <w:p w14:paraId="245EC6A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</w:t>
            </w:r>
          </w:p>
        </w:tc>
      </w:tr>
      <w:tr w:rsidR="00B15772" w14:paraId="6EA39C1C" w14:textId="77777777" w:rsidTr="00137C0D">
        <w:tc>
          <w:tcPr>
            <w:tcW w:w="704" w:type="dxa"/>
          </w:tcPr>
          <w:p w14:paraId="71093F6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025" w:type="dxa"/>
          </w:tcPr>
          <w:p w14:paraId="0AD2008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>
              <w:rPr>
                <w:rFonts w:ascii="Calibri" w:hAnsi="Calibri" w:cs="Calibri"/>
              </w:rPr>
              <w:t>энтеральное</w:t>
            </w:r>
            <w:proofErr w:type="spellEnd"/>
            <w:r>
              <w:rPr>
                <w:rFonts w:ascii="Calibri" w:hAnsi="Calibri" w:cs="Calibri"/>
              </w:rPr>
              <w:t>) питание, из числа нуждающихся</w:t>
            </w:r>
          </w:p>
        </w:tc>
        <w:tc>
          <w:tcPr>
            <w:tcW w:w="1644" w:type="dxa"/>
          </w:tcPr>
          <w:p w14:paraId="3569FD4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3E25566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47" w:type="dxa"/>
          </w:tcPr>
          <w:p w14:paraId="39711C5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914" w:type="dxa"/>
          </w:tcPr>
          <w:p w14:paraId="4359FF4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B15772" w14:paraId="4D198FDB" w14:textId="77777777" w:rsidTr="00137C0D">
        <w:tc>
          <w:tcPr>
            <w:tcW w:w="704" w:type="dxa"/>
          </w:tcPr>
          <w:p w14:paraId="15A8E36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025" w:type="dxa"/>
          </w:tcPr>
          <w:p w14:paraId="0B28720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w="1644" w:type="dxa"/>
          </w:tcPr>
          <w:p w14:paraId="29AB7CA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коэффициент</w:t>
            </w:r>
          </w:p>
        </w:tc>
        <w:tc>
          <w:tcPr>
            <w:tcW w:w="847" w:type="dxa"/>
          </w:tcPr>
          <w:p w14:paraId="32DA64D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7" w:type="dxa"/>
          </w:tcPr>
          <w:p w14:paraId="7F5B793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</w:tcPr>
          <w:p w14:paraId="7345855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15772" w14:paraId="20F97F1A" w14:textId="77777777" w:rsidTr="00137C0D">
        <w:tc>
          <w:tcPr>
            <w:tcW w:w="704" w:type="dxa"/>
          </w:tcPr>
          <w:p w14:paraId="68B0AD6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025" w:type="dxa"/>
          </w:tcPr>
          <w:p w14:paraId="5CF866D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644" w:type="dxa"/>
          </w:tcPr>
          <w:p w14:paraId="408EF31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4710AC2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847" w:type="dxa"/>
          </w:tcPr>
          <w:p w14:paraId="65A8EBC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914" w:type="dxa"/>
          </w:tcPr>
          <w:p w14:paraId="1C69C6B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B15772" w14:paraId="4DE95148" w14:textId="77777777" w:rsidTr="00137C0D">
        <w:tc>
          <w:tcPr>
            <w:tcW w:w="704" w:type="dxa"/>
          </w:tcPr>
          <w:p w14:paraId="1E8DBE6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30</w:t>
            </w:r>
          </w:p>
        </w:tc>
        <w:tc>
          <w:tcPr>
            <w:tcW w:w="4025" w:type="dxa"/>
          </w:tcPr>
          <w:p w14:paraId="3ECDFA2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Направлено к врачу-гериатру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644" w:type="dxa"/>
          </w:tcPr>
          <w:p w14:paraId="7F01FB8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0A1C9DE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10%</w:t>
            </w:r>
          </w:p>
        </w:tc>
        <w:tc>
          <w:tcPr>
            <w:tcW w:w="847" w:type="dxa"/>
          </w:tcPr>
          <w:p w14:paraId="06E271A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10%</w:t>
            </w:r>
          </w:p>
        </w:tc>
        <w:tc>
          <w:tcPr>
            <w:tcW w:w="914" w:type="dxa"/>
          </w:tcPr>
          <w:p w14:paraId="382DBE4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10%</w:t>
            </w:r>
          </w:p>
        </w:tc>
      </w:tr>
      <w:tr w:rsidR="00B15772" w14:paraId="07910B60" w14:textId="77777777" w:rsidTr="00137C0D">
        <w:tc>
          <w:tcPr>
            <w:tcW w:w="704" w:type="dxa"/>
          </w:tcPr>
          <w:p w14:paraId="0AE0066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025" w:type="dxa"/>
          </w:tcPr>
          <w:p w14:paraId="4F638A8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 старше 65 лет, взятых на диспансерное наблюдение с диагнозом "Остеопороз с патологическим переломом" (код МКБ-10 - М80), "</w:t>
            </w:r>
            <w:proofErr w:type="spellStart"/>
            <w:r>
              <w:rPr>
                <w:rFonts w:ascii="Calibri" w:hAnsi="Calibri" w:cs="Calibri"/>
              </w:rPr>
              <w:t>Отеопороз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безпатологического</w:t>
            </w:r>
            <w:proofErr w:type="spellEnd"/>
            <w:r>
              <w:rPr>
                <w:rFonts w:ascii="Calibri" w:hAnsi="Calibri" w:cs="Calibri"/>
              </w:rPr>
              <w:t xml:space="preserve"> перелома" (код МКБ-10 - М81)</w:t>
            </w:r>
          </w:p>
        </w:tc>
        <w:tc>
          <w:tcPr>
            <w:tcW w:w="1644" w:type="dxa"/>
          </w:tcPr>
          <w:p w14:paraId="38C6D58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3EF99BF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90%</w:t>
            </w:r>
          </w:p>
        </w:tc>
        <w:tc>
          <w:tcPr>
            <w:tcW w:w="847" w:type="dxa"/>
          </w:tcPr>
          <w:p w14:paraId="08E228D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90%</w:t>
            </w:r>
          </w:p>
        </w:tc>
        <w:tc>
          <w:tcPr>
            <w:tcW w:w="914" w:type="dxa"/>
          </w:tcPr>
          <w:p w14:paraId="67461B4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90%</w:t>
            </w:r>
          </w:p>
        </w:tc>
      </w:tr>
      <w:tr w:rsidR="00B15772" w14:paraId="302C1CD3" w14:textId="77777777" w:rsidTr="00137C0D">
        <w:tc>
          <w:tcPr>
            <w:tcW w:w="704" w:type="dxa"/>
          </w:tcPr>
          <w:p w14:paraId="626E052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4025" w:type="dxa"/>
          </w:tcPr>
          <w:p w14:paraId="31C90B4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Доля пациентов старше 65 лет, госпитализированных с низкоэнергетическим переломом </w:t>
            </w:r>
            <w:proofErr w:type="gramStart"/>
            <w:r>
              <w:rPr>
                <w:rFonts w:ascii="Calibri" w:hAnsi="Calibri" w:cs="Calibri"/>
              </w:rPr>
              <w:t>проксимального</w:t>
            </w:r>
            <w:proofErr w:type="gramEnd"/>
            <w:r>
              <w:rPr>
                <w:rFonts w:ascii="Calibri" w:hAnsi="Calibri" w:cs="Calibri"/>
              </w:rPr>
              <w:t xml:space="preserve"> одела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1644" w:type="dxa"/>
          </w:tcPr>
          <w:p w14:paraId="08C36A2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4BCC4A8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95%</w:t>
            </w:r>
          </w:p>
        </w:tc>
        <w:tc>
          <w:tcPr>
            <w:tcW w:w="847" w:type="dxa"/>
          </w:tcPr>
          <w:p w14:paraId="77553B7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95%</w:t>
            </w:r>
          </w:p>
        </w:tc>
        <w:tc>
          <w:tcPr>
            <w:tcW w:w="914" w:type="dxa"/>
          </w:tcPr>
          <w:p w14:paraId="1BD75D8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95%</w:t>
            </w:r>
          </w:p>
        </w:tc>
      </w:tr>
      <w:tr w:rsidR="00B15772" w14:paraId="4571866D" w14:textId="77777777" w:rsidTr="00137C0D">
        <w:tc>
          <w:tcPr>
            <w:tcW w:w="704" w:type="dxa"/>
          </w:tcPr>
          <w:p w14:paraId="275A8C2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4025" w:type="dxa"/>
          </w:tcPr>
          <w:p w14:paraId="57BF117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644" w:type="dxa"/>
          </w:tcPr>
          <w:p w14:paraId="580E4B5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376D102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847" w:type="dxa"/>
          </w:tcPr>
          <w:p w14:paraId="6E11E0A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914" w:type="dxa"/>
          </w:tcPr>
          <w:p w14:paraId="3EE3D50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B15772" w14:paraId="0FE77906" w14:textId="77777777" w:rsidTr="00137C0D">
        <w:tc>
          <w:tcPr>
            <w:tcW w:w="704" w:type="dxa"/>
          </w:tcPr>
          <w:p w14:paraId="2F3EE59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4025" w:type="dxa"/>
          </w:tcPr>
          <w:p w14:paraId="1AFB354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644" w:type="dxa"/>
          </w:tcPr>
          <w:p w14:paraId="32372FE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0A3534E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47" w:type="dxa"/>
          </w:tcPr>
          <w:p w14:paraId="363ADA5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14" w:type="dxa"/>
          </w:tcPr>
          <w:p w14:paraId="0AD7B27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B15772" w14:paraId="74A2E95E" w14:textId="77777777" w:rsidTr="00137C0D">
        <w:tc>
          <w:tcPr>
            <w:tcW w:w="704" w:type="dxa"/>
          </w:tcPr>
          <w:p w14:paraId="3E1A883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4025" w:type="dxa"/>
          </w:tcPr>
          <w:p w14:paraId="1AE85FD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644" w:type="dxa"/>
          </w:tcPr>
          <w:p w14:paraId="5FB1042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47" w:type="dxa"/>
          </w:tcPr>
          <w:p w14:paraId="24FA537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47" w:type="dxa"/>
          </w:tcPr>
          <w:p w14:paraId="3260041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14" w:type="dxa"/>
          </w:tcPr>
          <w:p w14:paraId="288AEC9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B15772" w14:paraId="264F099E" w14:textId="77777777" w:rsidTr="00137C0D">
        <w:tc>
          <w:tcPr>
            <w:tcW w:w="8981" w:type="dxa"/>
            <w:gridSpan w:val="6"/>
          </w:tcPr>
          <w:p w14:paraId="28DFA1CD" w14:textId="77777777" w:rsidR="00B15772" w:rsidRDefault="00B15772" w:rsidP="00137C0D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III. Критерии оценки эффективности деятельности медицинских организаций</w:t>
            </w:r>
          </w:p>
        </w:tc>
      </w:tr>
      <w:tr w:rsidR="00B15772" w14:paraId="137EC8D1" w14:textId="77777777" w:rsidTr="00137C0D">
        <w:tc>
          <w:tcPr>
            <w:tcW w:w="704" w:type="dxa"/>
          </w:tcPr>
          <w:p w14:paraId="4130CB9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025" w:type="dxa"/>
          </w:tcPr>
          <w:p w14:paraId="07FE330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Выполнение функции врачебной должности, всего, в том числе в медицинских организациях:</w:t>
            </w:r>
          </w:p>
        </w:tc>
        <w:tc>
          <w:tcPr>
            <w:tcW w:w="1644" w:type="dxa"/>
            <w:vMerge w:val="restart"/>
          </w:tcPr>
          <w:p w14:paraId="3DF738C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число амбулаторных посещений в год на 1 </w:t>
            </w:r>
            <w:r>
              <w:rPr>
                <w:rFonts w:ascii="Calibri" w:hAnsi="Calibri" w:cs="Calibri"/>
              </w:rPr>
              <w:lastRenderedPageBreak/>
              <w:t>занятую должность (без учета среднего медицинского персонала, занимающего врачебные должности)</w:t>
            </w:r>
          </w:p>
        </w:tc>
        <w:tc>
          <w:tcPr>
            <w:tcW w:w="847" w:type="dxa"/>
          </w:tcPr>
          <w:p w14:paraId="50490EF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3300</w:t>
            </w:r>
          </w:p>
        </w:tc>
        <w:tc>
          <w:tcPr>
            <w:tcW w:w="847" w:type="dxa"/>
          </w:tcPr>
          <w:p w14:paraId="1DD0052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3300</w:t>
            </w:r>
          </w:p>
        </w:tc>
        <w:tc>
          <w:tcPr>
            <w:tcW w:w="914" w:type="dxa"/>
          </w:tcPr>
          <w:p w14:paraId="50637B5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3300</w:t>
            </w:r>
          </w:p>
        </w:tc>
      </w:tr>
      <w:tr w:rsidR="00B15772" w14:paraId="3B55D4F0" w14:textId="77777777" w:rsidTr="00137C0D">
        <w:tc>
          <w:tcPr>
            <w:tcW w:w="704" w:type="dxa"/>
          </w:tcPr>
          <w:p w14:paraId="01EAAD1B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025" w:type="dxa"/>
          </w:tcPr>
          <w:p w14:paraId="22FF9A9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расположенных в городской местности</w:t>
            </w:r>
          </w:p>
        </w:tc>
        <w:tc>
          <w:tcPr>
            <w:tcW w:w="1644" w:type="dxa"/>
            <w:vMerge/>
          </w:tcPr>
          <w:p w14:paraId="42DB162F" w14:textId="77777777" w:rsidR="00B15772" w:rsidRDefault="00B15772" w:rsidP="00137C0D"/>
        </w:tc>
        <w:tc>
          <w:tcPr>
            <w:tcW w:w="847" w:type="dxa"/>
          </w:tcPr>
          <w:p w14:paraId="69EEECC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3310</w:t>
            </w:r>
          </w:p>
        </w:tc>
        <w:tc>
          <w:tcPr>
            <w:tcW w:w="847" w:type="dxa"/>
          </w:tcPr>
          <w:p w14:paraId="0DFF6B9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3310</w:t>
            </w:r>
          </w:p>
        </w:tc>
        <w:tc>
          <w:tcPr>
            <w:tcW w:w="914" w:type="dxa"/>
          </w:tcPr>
          <w:p w14:paraId="1AD0122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3310</w:t>
            </w:r>
          </w:p>
        </w:tc>
      </w:tr>
      <w:tr w:rsidR="00B15772" w14:paraId="486C5FA0" w14:textId="77777777" w:rsidTr="00137C0D">
        <w:tc>
          <w:tcPr>
            <w:tcW w:w="704" w:type="dxa"/>
          </w:tcPr>
          <w:p w14:paraId="66D6C271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4025" w:type="dxa"/>
          </w:tcPr>
          <w:p w14:paraId="57EE5F49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расположенных в сельской местности</w:t>
            </w:r>
          </w:p>
        </w:tc>
        <w:tc>
          <w:tcPr>
            <w:tcW w:w="1644" w:type="dxa"/>
            <w:vMerge/>
          </w:tcPr>
          <w:p w14:paraId="6ECA657C" w14:textId="77777777" w:rsidR="00B15772" w:rsidRDefault="00B15772" w:rsidP="00137C0D"/>
        </w:tc>
        <w:tc>
          <w:tcPr>
            <w:tcW w:w="847" w:type="dxa"/>
          </w:tcPr>
          <w:p w14:paraId="65A42A73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3170</w:t>
            </w:r>
          </w:p>
        </w:tc>
        <w:tc>
          <w:tcPr>
            <w:tcW w:w="847" w:type="dxa"/>
          </w:tcPr>
          <w:p w14:paraId="65FD66E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3170</w:t>
            </w:r>
          </w:p>
        </w:tc>
        <w:tc>
          <w:tcPr>
            <w:tcW w:w="914" w:type="dxa"/>
          </w:tcPr>
          <w:p w14:paraId="45617FB0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3170</w:t>
            </w:r>
          </w:p>
        </w:tc>
      </w:tr>
      <w:tr w:rsidR="00B15772" w14:paraId="5C8C64DE" w14:textId="77777777" w:rsidTr="00137C0D">
        <w:tc>
          <w:tcPr>
            <w:tcW w:w="704" w:type="dxa"/>
          </w:tcPr>
          <w:p w14:paraId="009D4B0E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025" w:type="dxa"/>
          </w:tcPr>
          <w:p w14:paraId="2D5507F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Среднегодовая занятость койки, всего, в том числе в медицинских организациях:</w:t>
            </w:r>
          </w:p>
        </w:tc>
        <w:tc>
          <w:tcPr>
            <w:tcW w:w="1644" w:type="dxa"/>
            <w:vMerge w:val="restart"/>
          </w:tcPr>
          <w:p w14:paraId="321F6B3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дней в году</w:t>
            </w:r>
          </w:p>
        </w:tc>
        <w:tc>
          <w:tcPr>
            <w:tcW w:w="847" w:type="dxa"/>
          </w:tcPr>
          <w:p w14:paraId="7A6021A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330</w:t>
            </w:r>
          </w:p>
        </w:tc>
        <w:tc>
          <w:tcPr>
            <w:tcW w:w="847" w:type="dxa"/>
          </w:tcPr>
          <w:p w14:paraId="54F927D4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330</w:t>
            </w:r>
          </w:p>
        </w:tc>
        <w:tc>
          <w:tcPr>
            <w:tcW w:w="914" w:type="dxa"/>
          </w:tcPr>
          <w:p w14:paraId="7579CBCD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330</w:t>
            </w:r>
          </w:p>
        </w:tc>
      </w:tr>
      <w:tr w:rsidR="00B15772" w14:paraId="3D85D60C" w14:textId="77777777" w:rsidTr="00137C0D">
        <w:tc>
          <w:tcPr>
            <w:tcW w:w="704" w:type="dxa"/>
          </w:tcPr>
          <w:p w14:paraId="110679FC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025" w:type="dxa"/>
          </w:tcPr>
          <w:p w14:paraId="40826A2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 городской местности</w:t>
            </w:r>
          </w:p>
        </w:tc>
        <w:tc>
          <w:tcPr>
            <w:tcW w:w="1644" w:type="dxa"/>
            <w:vMerge/>
          </w:tcPr>
          <w:p w14:paraId="662F1715" w14:textId="77777777" w:rsidR="00B15772" w:rsidRDefault="00B15772" w:rsidP="00137C0D"/>
        </w:tc>
        <w:tc>
          <w:tcPr>
            <w:tcW w:w="847" w:type="dxa"/>
          </w:tcPr>
          <w:p w14:paraId="37957452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333</w:t>
            </w:r>
          </w:p>
        </w:tc>
        <w:tc>
          <w:tcPr>
            <w:tcW w:w="847" w:type="dxa"/>
          </w:tcPr>
          <w:p w14:paraId="7B9C32A5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333</w:t>
            </w:r>
          </w:p>
        </w:tc>
        <w:tc>
          <w:tcPr>
            <w:tcW w:w="914" w:type="dxa"/>
          </w:tcPr>
          <w:p w14:paraId="324FE15F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333</w:t>
            </w:r>
          </w:p>
        </w:tc>
      </w:tr>
      <w:tr w:rsidR="00B15772" w14:paraId="459E04E9" w14:textId="77777777" w:rsidTr="00137C0D">
        <w:tc>
          <w:tcPr>
            <w:tcW w:w="704" w:type="dxa"/>
          </w:tcPr>
          <w:p w14:paraId="527170B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025" w:type="dxa"/>
          </w:tcPr>
          <w:p w14:paraId="64FDD49A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 сельской местности</w:t>
            </w:r>
          </w:p>
        </w:tc>
        <w:tc>
          <w:tcPr>
            <w:tcW w:w="1644" w:type="dxa"/>
            <w:vMerge/>
          </w:tcPr>
          <w:p w14:paraId="78D1F3A8" w14:textId="77777777" w:rsidR="00B15772" w:rsidRDefault="00B15772" w:rsidP="00137C0D"/>
        </w:tc>
        <w:tc>
          <w:tcPr>
            <w:tcW w:w="847" w:type="dxa"/>
          </w:tcPr>
          <w:p w14:paraId="297D5A76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  <w:tc>
          <w:tcPr>
            <w:tcW w:w="847" w:type="dxa"/>
          </w:tcPr>
          <w:p w14:paraId="49042008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  <w:tc>
          <w:tcPr>
            <w:tcW w:w="914" w:type="dxa"/>
          </w:tcPr>
          <w:p w14:paraId="3E4DB177" w14:textId="77777777" w:rsidR="00B15772" w:rsidRDefault="00B15772" w:rsidP="00137C0D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315</w:t>
            </w:r>
          </w:p>
        </w:tc>
      </w:tr>
    </w:tbl>
    <w:p w14:paraId="47E3F35B" w14:textId="77777777" w:rsidR="00B15772" w:rsidRDefault="00B15772" w:rsidP="00B15772">
      <w:pPr>
        <w:pStyle w:val="ConsPlusNormal"/>
        <w:jc w:val="both"/>
        <w:outlineLvl w:val="2"/>
      </w:pPr>
    </w:p>
    <w:sectPr w:rsidR="00B1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71"/>
    <w:rsid w:val="0036129E"/>
    <w:rsid w:val="00670C34"/>
    <w:rsid w:val="00B15772"/>
    <w:rsid w:val="00BB7471"/>
    <w:rsid w:val="00DA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26EF"/>
  <w15:chartTrackingRefBased/>
  <w15:docId w15:val="{EAEE3625-90A1-45BE-A7AD-5E463BDA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2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12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1696</Words>
  <Characters>9669</Characters>
  <Application>Microsoft Office Word</Application>
  <DocSecurity>0</DocSecurity>
  <Lines>80</Lines>
  <Paragraphs>22</Paragraphs>
  <ScaleCrop>false</ScaleCrop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4</cp:revision>
  <dcterms:created xsi:type="dcterms:W3CDTF">2024-01-30T11:17:00Z</dcterms:created>
  <dcterms:modified xsi:type="dcterms:W3CDTF">2026-01-14T12:10:00Z</dcterms:modified>
</cp:coreProperties>
</file>